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2602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2385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i potrošni 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F02-0016099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39220000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i potrošni 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1.841.667,00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VERONA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100209023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Zdravka Čelara, 10/III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1.528.254,40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1.833.905,28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Tehnički i potrošni 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2385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2385, 17.05.2021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1.841.667,00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39220000-Kuhinjska oprema, predmeti za domaćinstvo i potrepštine za ugostiteljstvo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se sprovodi radi pribavljanja neophodnog tehničkog i potrošnog materijala za Centar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F02-0016099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Tehnički i potrošni 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27.05.2021 12:02:25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VERONA DOO BEOGRAD, Zdravka Čelara, 10/III,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25.5.2021. 12:25:28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VERONA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1528254.40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1833905.28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VERONA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1528254.40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1833905.28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VERONA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1.528.254,40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1.833.905,28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VERONA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1.528.254,40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jedini je podneo ponudu za predmetnu javnu nabavku, te je postupio po Zahtevu Naručioca za dostavljanje dopune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ispravnu i prihvatljivu ponudu, jedini je podneo ponudu za predmetnu javnu nabavku, te je postupio po Zahtevu Naručioca za dostavljanje dopune dokumentacije.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