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B5230E">
        <w:t>3237</w:t>
      </w:r>
      <w:r w:rsidR="005D2ABA">
        <w:t>/1</w:t>
      </w:r>
    </w:p>
    <w:p w:rsidR="007D39FE" w:rsidRDefault="007D39FE" w:rsidP="007D39FE">
      <w:r>
        <w:rPr>
          <w:lang w:val="sr-Cyrl-CS"/>
        </w:rPr>
        <w:t>Датум</w:t>
      </w:r>
      <w:r>
        <w:t>:</w:t>
      </w:r>
      <w:r w:rsidR="00B309AA">
        <w:rPr>
          <w:lang w:val="sr-Cyrl-CS"/>
        </w:rPr>
        <w:t xml:space="preserve"> </w:t>
      </w:r>
      <w:r w:rsidR="00F5434B">
        <w:t>08</w:t>
      </w:r>
      <w:r w:rsidR="004C606D">
        <w:rPr>
          <w:lang w:val="sr-Cyrl-CS"/>
        </w:rPr>
        <w:t>.</w:t>
      </w:r>
      <w:r w:rsidR="005D2ABA">
        <w:t>07</w:t>
      </w:r>
      <w:r w:rsidR="004C606D">
        <w:rPr>
          <w:lang w:val="sr-Cyrl-CS"/>
        </w:rPr>
        <w:t>.</w:t>
      </w:r>
      <w:r w:rsidR="004C606D">
        <w:t>2021</w:t>
      </w:r>
      <w:r>
        <w:rPr>
          <w:lang w:val="sr-Cyrl-CS"/>
        </w:rPr>
        <w:t xml:space="preserve">. </w:t>
      </w:r>
      <w:proofErr w:type="gramStart"/>
      <w:r>
        <w:t>године</w:t>
      </w:r>
      <w:proofErr w:type="gramEnd"/>
    </w:p>
    <w:p w:rsidR="007D39FE" w:rsidRDefault="007D39FE" w:rsidP="007D39FE">
      <w:pPr>
        <w:spacing w:line="200" w:lineRule="exact"/>
        <w:rPr>
          <w:lang w:val="sr-Cyrl-CS"/>
        </w:rPr>
      </w:pPr>
    </w:p>
    <w:p w:rsidR="00B5230E" w:rsidRPr="00B5230E" w:rsidRDefault="007D39FE" w:rsidP="00B5230E">
      <w:pPr>
        <w:jc w:val="both"/>
        <w:rPr>
          <w:rStyle w:val="Emphasis"/>
          <w:i w:val="0"/>
          <w:color w:val="000000"/>
          <w:lang w:val="sr-Cyrl-CS"/>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F5434B">
        <w:rPr>
          <w:rFonts w:eastAsia="TimesNewRomanPSMT"/>
          <w:lang w:val="sr-Cyrl-CS"/>
        </w:rPr>
        <w:t>Набавка</w:t>
      </w:r>
      <w:r w:rsidR="00F5434B">
        <w:rPr>
          <w:rFonts w:eastAsia="TimesNewRomanPSMT"/>
        </w:rPr>
        <w:t xml:space="preserve"> радова </w:t>
      </w:r>
      <w:r w:rsidR="00B5230E">
        <w:rPr>
          <w:rFonts w:eastAsia="TimesNewRomanPSMT"/>
        </w:rPr>
        <w:t xml:space="preserve">- </w:t>
      </w:r>
      <w:r w:rsidR="004258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F5434B" w:rsidRPr="00F5434B" w:rsidRDefault="00F5434B" w:rsidP="007D39FE">
      <w:pPr>
        <w:jc w:val="both"/>
        <w:rPr>
          <w:i/>
        </w:rPr>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B5230E">
              <w:rPr>
                <w:lang w:val="sr-Cyrl-CS"/>
              </w:rPr>
              <w:t>2</w:t>
            </w:r>
            <w:r w:rsidR="00B5230E">
              <w:t>7</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5434B">
            <w:pPr>
              <w:spacing w:before="77"/>
              <w:rPr>
                <w:lang w:val="sr-Cyrl-CS"/>
              </w:rPr>
            </w:pPr>
            <w:r>
              <w:rPr>
                <w:lang w:val="sr-Cyrl-CS"/>
              </w:rPr>
              <w:t>Радови</w:t>
            </w:r>
          </w:p>
        </w:tc>
      </w:tr>
      <w:tr w:rsidR="007D39FE" w:rsidTr="00B5230E">
        <w:trPr>
          <w:trHeight w:hRule="exact" w:val="2347"/>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5434B" w:rsidRDefault="00F5434B" w:rsidP="007D39FE">
            <w:pPr>
              <w:jc w:val="both"/>
              <w:rPr>
                <w:spacing w:val="1"/>
                <w:position w:val="-1"/>
              </w:rPr>
            </w:pPr>
            <w:r>
              <w:rPr>
                <w:rFonts w:eastAsia="TimesNewRomanPSMT"/>
                <w:lang w:val="sr-Cyrl-CS"/>
              </w:rPr>
              <w:t>Набавка</w:t>
            </w:r>
            <w:r>
              <w:rPr>
                <w:rFonts w:eastAsia="TimesNewRomanPSMT"/>
              </w:rPr>
              <w:t xml:space="preserve"> радова -</w:t>
            </w:r>
            <w:r>
              <w:rPr>
                <w:rFonts w:eastAsia="TimesNewRomanPSMT"/>
                <w:lang w:val="sr-Cyrl-CS"/>
              </w:rPr>
              <w:t xml:space="preserve"> </w:t>
            </w:r>
            <w:r>
              <w:rPr>
                <w:spacing w:val="1"/>
                <w:position w:val="-1"/>
              </w:rPr>
              <w:t xml:space="preserve"> </w:t>
            </w:r>
            <w:r w:rsidR="004258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F5434B" w:rsidRPr="000B73F2" w:rsidRDefault="00B5230E" w:rsidP="00F5434B">
            <w:pPr>
              <w:spacing w:line="276" w:lineRule="auto"/>
              <w:ind w:right="147"/>
              <w:jc w:val="both"/>
              <w:rPr>
                <w:rFonts w:asciiTheme="majorHAnsi" w:hAnsiTheme="majorHAnsi" w:cs="Tahoma"/>
                <w:shd w:val="clear" w:color="auto" w:fill="FFFFFF"/>
              </w:rPr>
            </w:pPr>
            <w:r w:rsidRPr="000D3B3D">
              <w:rPr>
                <w:rFonts w:asciiTheme="majorHAnsi" w:hAnsiTheme="majorHAnsi" w:cs="Tahoma"/>
                <w:shd w:val="clear" w:color="auto" w:fill="FFFFFF"/>
              </w:rPr>
              <w:t>45262900-0 – Радови на балконима</w:t>
            </w:r>
          </w:p>
          <w:p w:rsidR="007D39FE" w:rsidRDefault="00B5230E" w:rsidP="005D2ABA">
            <w:pPr>
              <w:jc w:val="both"/>
              <w:rPr>
                <w:lang w:val="sr-Cyrl-CS"/>
              </w:rPr>
            </w:pPr>
            <w:r w:rsidRPr="000B2584">
              <w:rPr>
                <w:rFonts w:asciiTheme="majorHAnsi" w:hAnsiTheme="majorHAnsi" w:cs="Tahoma"/>
                <w:shd w:val="clear" w:color="auto" w:fill="FFFFFF"/>
              </w:rPr>
              <w:t>45260000-7 – Радови на крову и други посебни грађевински занатски радови</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F5434B">
              <w:rPr>
                <w:b/>
                <w:iCs/>
              </w:rPr>
              <w:t>13</w:t>
            </w:r>
            <w:r w:rsidR="008E6242">
              <w:rPr>
                <w:b/>
                <w:iCs/>
                <w:lang w:val="sr-Cyrl-CS"/>
              </w:rPr>
              <w:t>.0</w:t>
            </w:r>
            <w:r w:rsidR="005D2ABA">
              <w:rPr>
                <w:b/>
                <w:iCs/>
              </w:rPr>
              <w:t>7</w:t>
            </w:r>
            <w:r w:rsidR="009D51B6" w:rsidRPr="009D51B6">
              <w:rPr>
                <w:b/>
                <w:iCs/>
                <w:lang w:val="sr-Cyrl-CS"/>
              </w:rPr>
              <w:t>.2021</w:t>
            </w:r>
            <w:r w:rsidR="009D51B6">
              <w:rPr>
                <w:iCs/>
                <w:lang w:val="sr-Cyrl-CS"/>
              </w:rPr>
              <w:t>.</w:t>
            </w:r>
            <w:r w:rsidR="00432348">
              <w:rPr>
                <w:b/>
                <w:iCs/>
                <w:lang w:val="sr-Cyrl-CS"/>
              </w:rPr>
              <w:t xml:space="preserve"> године до 11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F5434B">
              <w:rPr>
                <w:b/>
                <w:iCs/>
              </w:rPr>
              <w:t xml:space="preserve"> 13</w:t>
            </w:r>
            <w:r w:rsidR="008E6242">
              <w:rPr>
                <w:b/>
                <w:iCs/>
                <w:lang w:val="sr-Cyrl-CS"/>
              </w:rPr>
              <w:t>.0</w:t>
            </w:r>
            <w:r w:rsidR="005D2ABA">
              <w:rPr>
                <w:b/>
                <w:iCs/>
              </w:rPr>
              <w:t>7</w:t>
            </w:r>
            <w:r w:rsidR="00432348">
              <w:rPr>
                <w:b/>
                <w:iCs/>
                <w:lang w:val="sr-Cyrl-CS"/>
              </w:rPr>
              <w:t>.2021. године до 11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B1D99">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F5434B">
              <w:rPr>
                <w:b/>
                <w:iCs/>
              </w:rPr>
              <w:t>13</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432348">
              <w:rPr>
                <w:b/>
                <w:iCs/>
                <w:lang w:val="sr-Cyrl-CS"/>
              </w:rPr>
              <w:t>11</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432348">
              <w:rPr>
                <w:b/>
                <w:iCs/>
                <w:lang w:val="sr-Cyrl-CS"/>
              </w:rPr>
              <w:t xml:space="preserve"> 11</w:t>
            </w:r>
            <w:r w:rsidR="00B309AA">
              <w:rPr>
                <w:b/>
                <w:iCs/>
                <w:lang w:val="sr-Cyrl-CS"/>
              </w:rPr>
              <w:t xml:space="preserve">:00 часова </w:t>
            </w:r>
            <w:r w:rsidR="00F5434B">
              <w:rPr>
                <w:b/>
                <w:iCs/>
              </w:rPr>
              <w:t>13</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B1D99">
              <w:rPr>
                <w:iCs/>
              </w:rPr>
              <w:t>6</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6B1D99">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F5434B">
              <w:rPr>
                <w:b/>
                <w:iCs/>
              </w:rPr>
              <w:t>13</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432348">
              <w:rPr>
                <w:b/>
                <w:iCs/>
                <w:lang w:val="sr-Cyrl-CS"/>
              </w:rPr>
              <w:t>11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F5434B">
              <w:rPr>
                <w:b/>
                <w:iCs/>
              </w:rPr>
              <w:t>13</w:t>
            </w:r>
            <w:r w:rsidR="008E6242">
              <w:rPr>
                <w:b/>
                <w:iCs/>
                <w:lang w:val="sr-Cyrl-CS"/>
              </w:rPr>
              <w:t>.0</w:t>
            </w:r>
            <w:r w:rsidR="005D2ABA">
              <w:rPr>
                <w:b/>
                <w:iCs/>
              </w:rPr>
              <w:t>7</w:t>
            </w:r>
            <w:r w:rsidR="00432348">
              <w:rPr>
                <w:b/>
                <w:iCs/>
                <w:lang w:val="sr-Cyrl-CS"/>
              </w:rPr>
              <w:t>.2021. године у 11:3</w:t>
            </w:r>
            <w:r w:rsidR="009D51B6">
              <w:rPr>
                <w:b/>
                <w:iCs/>
                <w:lang w:val="sr-Cyrl-CS"/>
              </w:rPr>
              <w:t>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A35511">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4258B9" w:rsidRPr="004258B9" w:rsidRDefault="007D39FE" w:rsidP="004258B9">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абавку радова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432348">
        <w:rPr>
          <w:rFonts w:eastAsia="Calibri"/>
        </w:rPr>
        <w:t>27</w:t>
      </w:r>
      <w:r w:rsidR="00F140DF">
        <w:rPr>
          <w:rFonts w:eastAsia="Calibri"/>
        </w:rPr>
        <w:t xml:space="preserve">/21 </w:t>
      </w:r>
      <w:r w:rsidR="005D2ABA" w:rsidRPr="00EC47C6">
        <w:rPr>
          <w:rFonts w:eastAsia="TimesNewRomanPSMT"/>
          <w:lang w:val="sr-Cyrl-CS"/>
        </w:rPr>
        <w:t xml:space="preserve">Набавка </w:t>
      </w:r>
      <w:r w:rsidR="00F5434B">
        <w:rPr>
          <w:rStyle w:val="Emphasis"/>
          <w:i w:val="0"/>
          <w:color w:val="000000"/>
          <w:lang w:val="sr-Cyrl-CS"/>
        </w:rPr>
        <w:t>р</w:t>
      </w:r>
      <w:r w:rsidR="00F5434B" w:rsidRPr="00F5434B">
        <w:rPr>
          <w:rStyle w:val="Emphasis"/>
          <w:i w:val="0"/>
          <w:color w:val="000000"/>
          <w:lang w:val="sr-Cyrl-CS"/>
        </w:rPr>
        <w:t>адова</w:t>
      </w:r>
      <w:r w:rsidR="00F5434B">
        <w:rPr>
          <w:rStyle w:val="Emphasis"/>
          <w:i w:val="0"/>
          <w:color w:val="000000"/>
          <w:lang w:val="sr-Cyrl-CS"/>
        </w:rPr>
        <w:t xml:space="preserve"> - </w:t>
      </w:r>
      <w:r w:rsidR="004258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F5434B" w:rsidRDefault="00F5434B" w:rsidP="005D2ABA">
      <w:pPr>
        <w:jc w:val="both"/>
        <w:rPr>
          <w:rStyle w:val="Emphasis"/>
          <w:i w:val="0"/>
          <w:color w:val="000000"/>
          <w:lang w:val="sr-Cyrl-CS"/>
        </w:rPr>
      </w:pPr>
    </w:p>
    <w:p w:rsidR="00432348" w:rsidRPr="00432348" w:rsidRDefault="00432348"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4258B9" w:rsidRPr="004258B9" w:rsidRDefault="007D39FE" w:rsidP="004258B9">
      <w:pPr>
        <w:jc w:val="both"/>
        <w:rPr>
          <w:rStyle w:val="Emphasis"/>
          <w:i w:val="0"/>
          <w:color w:val="000000"/>
          <w:lang w:val="sr-Cyrl-C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F5434B">
        <w:rPr>
          <w:rFonts w:eastAsia="TimesNewRomanPSMT"/>
          <w:b/>
          <w:bCs/>
          <w:lang w:val="ru-RU"/>
        </w:rPr>
        <w:t>радова</w:t>
      </w:r>
      <w:r w:rsidR="00A31688">
        <w:rPr>
          <w:rFonts w:eastAsia="TimesNewRomanPSMT"/>
          <w:b/>
          <w:bCs/>
          <w:lang w:val="ru-RU"/>
        </w:rPr>
        <w:t xml:space="preserve"> </w:t>
      </w:r>
      <w:r>
        <w:rPr>
          <w:rFonts w:eastAsia="TimesNewRomanPSMT"/>
          <w:b/>
          <w:bCs/>
        </w:rPr>
        <w:t xml:space="preserve">- </w:t>
      </w:r>
      <w:r w:rsidR="00432348">
        <w:rPr>
          <w:rFonts w:eastAsia="TimesNewRomanPSMT"/>
          <w:lang w:val="sr-Cyrl-CS"/>
        </w:rPr>
        <w:t>Набавка радова</w:t>
      </w:r>
      <w:r w:rsidR="00432348">
        <w:rPr>
          <w:spacing w:val="1"/>
          <w:position w:val="-1"/>
        </w:rPr>
        <w:t xml:space="preserve"> – </w:t>
      </w:r>
      <w:r w:rsidR="004258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D74638" w:rsidRPr="00432348" w:rsidRDefault="00D74638" w:rsidP="007D39FE">
      <w:pPr>
        <w:jc w:val="both"/>
        <w:rPr>
          <w:rStyle w:val="Emphasis"/>
          <w:i w:val="0"/>
          <w:color w:val="000000"/>
          <w:lang w:val="sr-Cyrl-CS"/>
        </w:rPr>
      </w:pPr>
    </w:p>
    <w:p w:rsidR="00F5434B" w:rsidRDefault="00F5434B" w:rsidP="007D39FE">
      <w:pPr>
        <w:jc w:val="both"/>
        <w:rPr>
          <w:spacing w:val="1"/>
          <w:position w:val="-1"/>
        </w:rPr>
      </w:pPr>
    </w:p>
    <w:p w:rsidR="004258B9" w:rsidRPr="004258B9" w:rsidRDefault="00D74638" w:rsidP="004258B9">
      <w:pPr>
        <w:jc w:val="both"/>
        <w:rPr>
          <w:rStyle w:val="Emphasis"/>
          <w:i w:val="0"/>
          <w:color w:val="000000"/>
          <w:lang w:val="sr-Cyrl-CS"/>
        </w:rPr>
      </w:pPr>
      <w:r>
        <w:t xml:space="preserve">Предмет </w:t>
      </w:r>
      <w:r w:rsidR="006D79BD">
        <w:t xml:space="preserve">набавке </w:t>
      </w:r>
      <w:r w:rsidRPr="003A2822">
        <w:t xml:space="preserve">представља </w:t>
      </w:r>
      <w:r w:rsidR="00F5434B">
        <w:rPr>
          <w:rFonts w:eastAsia="TimesNewRomanPSMT"/>
          <w:lang w:val="sr-Cyrl-CS"/>
        </w:rPr>
        <w:t>Набавка радова</w:t>
      </w:r>
      <w:r w:rsidR="005D2ABA">
        <w:rPr>
          <w:spacing w:val="1"/>
          <w:position w:val="-1"/>
        </w:rPr>
        <w:t xml:space="preserve"> – </w:t>
      </w:r>
      <w:r w:rsidR="004258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A7509F" w:rsidRPr="00432348" w:rsidRDefault="00A7509F" w:rsidP="00D74638">
      <w:pPr>
        <w:autoSpaceDE w:val="0"/>
        <w:autoSpaceDN w:val="0"/>
        <w:adjustRightInd w:val="0"/>
        <w:jc w:val="both"/>
      </w:pP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r>
              <w:rPr>
                <w:rFonts w:ascii="Arial" w:eastAsia="Calibri" w:hAnsi="Arial" w:cs="Arial"/>
              </w:rPr>
              <w:t xml:space="preserve">inica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r>
              <w:rPr>
                <w:rFonts w:ascii="Arial" w:eastAsia="Calibri" w:hAnsi="Arial" w:cs="Arial"/>
              </w:rPr>
              <w:t>ličina</w:t>
            </w:r>
          </w:p>
        </w:tc>
      </w:tr>
      <w:tr w:rsidR="00A7509F" w:rsidRPr="0039136B" w:rsidTr="00A7509F">
        <w:trPr>
          <w:trHeight w:val="1712"/>
        </w:trPr>
        <w:tc>
          <w:tcPr>
            <w:tcW w:w="637" w:type="dxa"/>
          </w:tcPr>
          <w:p w:rsidR="00A7509F" w:rsidRPr="00A7509F" w:rsidRDefault="00A7509F" w:rsidP="00A7509F">
            <w:pPr>
              <w:rPr>
                <w:rFonts w:ascii="Arial" w:eastAsia="Calibri" w:hAnsi="Arial" w:cs="Arial"/>
              </w:rPr>
            </w:pPr>
            <w:r>
              <w:rPr>
                <w:rFonts w:ascii="Arial" w:eastAsia="Calibri" w:hAnsi="Arial" w:cs="Arial"/>
              </w:rPr>
              <w:t>1.</w:t>
            </w:r>
          </w:p>
        </w:tc>
        <w:tc>
          <w:tcPr>
            <w:tcW w:w="3979" w:type="dxa"/>
          </w:tcPr>
          <w:p w:rsidR="00A7509F" w:rsidRPr="0039136B" w:rsidRDefault="00A7509F" w:rsidP="00432348">
            <w:pPr>
              <w:spacing w:line="360" w:lineRule="auto"/>
              <w:jc w:val="both"/>
              <w:rPr>
                <w:rFonts w:ascii="Arial" w:hAnsi="Arial" w:cs="Arial"/>
              </w:rPr>
            </w:pPr>
            <w:r>
              <w:rPr>
                <w:rFonts w:ascii="Arial" w:hAnsi="Arial" w:cs="Arial"/>
              </w:rPr>
              <w:t xml:space="preserve"> </w:t>
            </w:r>
            <w:r w:rsidR="00661CC9" w:rsidRPr="0049638B">
              <w:rPr>
                <w:rFonts w:eastAsia="Calibri"/>
                <w:lang w:val="uz-Cyrl-UZ"/>
              </w:rPr>
              <w:t xml:space="preserve"> </w:t>
            </w:r>
            <w:r w:rsidR="00F5434B">
              <w:t xml:space="preserve"> </w:t>
            </w:r>
            <w:r w:rsidR="00432348">
              <w:t xml:space="preserve"> </w:t>
            </w:r>
            <w:r w:rsidR="00B95A4D">
              <w:t>Nabavka potrebnog alata, materijala</w:t>
            </w:r>
            <w:r w:rsidR="00432348" w:rsidRPr="00432348">
              <w:t>,</w:t>
            </w:r>
            <w:r w:rsidR="00B95A4D">
              <w:t xml:space="preserve"> </w:t>
            </w:r>
            <w:r w:rsidR="00432348" w:rsidRPr="00432348">
              <w:t xml:space="preserve">montaža dizalice za </w:t>
            </w:r>
            <w:r w:rsidR="004258B9">
              <w:t>vertikalni transport materijala</w:t>
            </w:r>
            <w:r w:rsidR="00432348" w:rsidRPr="00432348">
              <w:t>,</w:t>
            </w:r>
            <w:r w:rsidR="004258B9">
              <w:t xml:space="preserve"> </w:t>
            </w:r>
            <w:r w:rsidR="00432348" w:rsidRPr="00432348">
              <w:t>demontaža stare deformisane tartan podloge, pažljiva demontaža kulier ploča dim. 30x30 sa kompletne četvrte teras</w:t>
            </w:r>
            <w:r w:rsidR="004258B9">
              <w:t>е</w:t>
            </w:r>
            <w:r w:rsidR="00432348" w:rsidRPr="00432348">
              <w:t xml:space="preserve">, </w:t>
            </w:r>
            <w:proofErr w:type="gramStart"/>
            <w:r w:rsidR="00432348" w:rsidRPr="00432348">
              <w:t>obodnih  podesa</w:t>
            </w:r>
            <w:proofErr w:type="gramEnd"/>
            <w:r w:rsidR="00432348" w:rsidRPr="00432348">
              <w:t>. U cenu radova uračunata pažljiva demontaža ploča, čišćenje od preostalog maltera, horizontalni transport kolicima  do dizalice, vertikalni transport demontiranih ploča sa visine od od 20m do platoa, horizontalni transport kolicima do dvorišne deponije koju odredi korisnik objeta. Prikupljan</w:t>
            </w:r>
            <w:r w:rsidR="004258B9">
              <w:t>j</w:t>
            </w:r>
            <w:r w:rsidR="00432348" w:rsidRPr="00432348">
              <w:t>e peščane podloge deblj</w:t>
            </w:r>
            <w:r w:rsidR="004258B9">
              <w:t>ine do 5 cm</w:t>
            </w:r>
            <w:r w:rsidR="00432348" w:rsidRPr="00432348">
              <w:t xml:space="preserve">, pakovanje u PVC </w:t>
            </w:r>
            <w:proofErr w:type="gramStart"/>
            <w:r w:rsidR="00432348" w:rsidRPr="00432348">
              <w:t>vrećama ,</w:t>
            </w:r>
            <w:proofErr w:type="gramEnd"/>
            <w:r w:rsidR="00432348" w:rsidRPr="00432348">
              <w:t xml:space="preserve"> transpor kao iz predhodnog opisa do dvorišne deponije. U cenu radova uračunati mestimično krpljenje hdroizolacije  poliazbitolom i mrežicom na svim prodornim mestima pored zida, olučnih horizontala u dva sloja procentualno do 30 % od ukupne </w:t>
            </w:r>
            <w:r w:rsidR="00432348" w:rsidRPr="00432348">
              <w:lastRenderedPageBreak/>
              <w:t>površine,</w:t>
            </w:r>
            <w:r w:rsidR="004258B9">
              <w:t xml:space="preserve"> </w:t>
            </w:r>
            <w:r w:rsidR="00432348" w:rsidRPr="00432348">
              <w:t>sav potreban materijal, kao svi drugi radov</w:t>
            </w:r>
            <w:r w:rsidR="004258B9">
              <w:t>i</w:t>
            </w:r>
            <w:r w:rsidR="00432348" w:rsidRPr="00432348">
              <w:t xml:space="preserve"> pripremno demontažni.</w:t>
            </w:r>
            <w:r w:rsidR="00432348" w:rsidRPr="00432348">
              <w:rPr>
                <w:rFonts w:ascii="Arial" w:eastAsia="Calibri" w:hAnsi="Arial" w:cs="Arial"/>
              </w:rPr>
              <w:t xml:space="preserve"> </w:t>
            </w:r>
            <w:r w:rsidR="00432348">
              <w:rPr>
                <w:rFonts w:ascii="Arial" w:eastAsia="Calibri" w:hAnsi="Arial" w:cs="Arial"/>
              </w:rPr>
              <w:t>О</w:t>
            </w:r>
            <w:r w:rsidR="00432348" w:rsidRPr="00432348">
              <w:rPr>
                <w:rFonts w:ascii="Arial" w:eastAsia="Calibri" w:hAnsi="Arial" w:cs="Arial"/>
              </w:rPr>
              <w:t>bračun po m2 demontirane površine</w:t>
            </w:r>
            <w:r w:rsidR="00432348">
              <w:rPr>
                <w:rFonts w:ascii="Arial" w:eastAsia="Calibri" w:hAnsi="Arial" w:cs="Arial"/>
              </w:rPr>
              <w:t>.</w:t>
            </w:r>
          </w:p>
        </w:tc>
        <w:tc>
          <w:tcPr>
            <w:tcW w:w="1702" w:type="dxa"/>
          </w:tcPr>
          <w:p w:rsidR="00A7509F" w:rsidRPr="0039136B" w:rsidRDefault="00A7509F" w:rsidP="00A7509F">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Pr="0039136B" w:rsidRDefault="00432348" w:rsidP="00432348">
            <w:pPr>
              <w:jc w:val="center"/>
              <w:rPr>
                <w:rFonts w:ascii="Arial" w:eastAsia="Calibri" w:hAnsi="Arial" w:cs="Arial"/>
              </w:rPr>
            </w:pPr>
            <w:r>
              <w:rPr>
                <w:rFonts w:ascii="Arial" w:eastAsia="Calibri" w:hAnsi="Arial" w:cs="Arial"/>
              </w:rPr>
              <w:t>М2</w:t>
            </w:r>
          </w:p>
          <w:p w:rsidR="00A7509F" w:rsidRPr="0039136B" w:rsidRDefault="00A7509F" w:rsidP="0057292A">
            <w:pPr>
              <w:jc w:val="center"/>
              <w:rPr>
                <w:rFonts w:ascii="Arial" w:eastAsia="Calibri" w:hAnsi="Arial" w:cs="Arial"/>
              </w:rPr>
            </w:pPr>
          </w:p>
        </w:tc>
        <w:tc>
          <w:tcPr>
            <w:tcW w:w="3600" w:type="dxa"/>
          </w:tcPr>
          <w:p w:rsidR="00A7509F" w:rsidRPr="0039136B" w:rsidRDefault="00A7509F" w:rsidP="00A7509F">
            <w:pPr>
              <w:jc w:val="center"/>
              <w:rPr>
                <w:rFonts w:ascii="Arial" w:eastAsia="Calibri" w:hAnsi="Arial" w:cs="Arial"/>
                <w:lang w:val="uz-Cyrl-UZ"/>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Default="00432348" w:rsidP="00432348">
            <w:pPr>
              <w:jc w:val="center"/>
              <w:rPr>
                <w:rFonts w:ascii="Arial" w:eastAsia="Calibri" w:hAnsi="Arial" w:cs="Arial"/>
              </w:rPr>
            </w:pPr>
          </w:p>
          <w:p w:rsidR="00432348" w:rsidRPr="00432348" w:rsidRDefault="00432348" w:rsidP="00432348">
            <w:pPr>
              <w:jc w:val="center"/>
              <w:rPr>
                <w:rFonts w:ascii="Arial" w:eastAsia="Calibri" w:hAnsi="Arial" w:cs="Arial"/>
              </w:rPr>
            </w:pPr>
            <w:r>
              <w:rPr>
                <w:rFonts w:ascii="Arial" w:eastAsia="Calibri" w:hAnsi="Arial" w:cs="Arial"/>
              </w:rPr>
              <w:t>270.00</w:t>
            </w:r>
          </w:p>
          <w:p w:rsidR="00A7509F" w:rsidRPr="0039136B" w:rsidRDefault="00A7509F" w:rsidP="00A7509F">
            <w:pPr>
              <w:jc w:val="center"/>
              <w:rPr>
                <w:rFonts w:ascii="Arial" w:eastAsia="Calibri" w:hAnsi="Arial" w:cs="Arial"/>
                <w:lang w:val="uz-Cyrl-UZ"/>
              </w:rPr>
            </w:pPr>
          </w:p>
        </w:tc>
      </w:tr>
      <w:tr w:rsidR="00A7509F" w:rsidRPr="0039136B" w:rsidTr="00A7509F">
        <w:trPr>
          <w:trHeight w:val="20"/>
        </w:trPr>
        <w:tc>
          <w:tcPr>
            <w:tcW w:w="637" w:type="dxa"/>
          </w:tcPr>
          <w:p w:rsidR="00A7509F" w:rsidRPr="00F5434B" w:rsidRDefault="00F5434B" w:rsidP="00A7509F">
            <w:pPr>
              <w:rPr>
                <w:rFonts w:ascii="Arial" w:hAnsi="Arial" w:cs="Arial"/>
              </w:rPr>
            </w:pPr>
            <w:r>
              <w:rPr>
                <w:rFonts w:ascii="Arial" w:hAnsi="Arial" w:cs="Arial"/>
              </w:rPr>
              <w:lastRenderedPageBreak/>
              <w:t>2.</w:t>
            </w:r>
          </w:p>
        </w:tc>
        <w:tc>
          <w:tcPr>
            <w:tcW w:w="3979" w:type="dxa"/>
          </w:tcPr>
          <w:p w:rsidR="00A7509F" w:rsidRPr="00432348" w:rsidRDefault="00432348" w:rsidP="00432348">
            <w:pPr>
              <w:spacing w:line="360" w:lineRule="auto"/>
              <w:rPr>
                <w:rFonts w:ascii="Arial" w:eastAsia="Calibri" w:hAnsi="Arial" w:cs="Arial"/>
              </w:rPr>
            </w:pPr>
            <w:r w:rsidRPr="00432348">
              <w:rPr>
                <w:rFonts w:ascii="Arial" w:eastAsia="Calibri" w:hAnsi="Arial" w:cs="Arial"/>
              </w:rPr>
              <w:t>Demontaža postojeće limarije (opšiva, atike i okapnica) sa spuštanjem iste sa krova,</w:t>
            </w:r>
            <w:r w:rsidR="003570F8">
              <w:rPr>
                <w:rFonts w:ascii="Arial" w:eastAsia="Calibri" w:hAnsi="Arial" w:cs="Arial"/>
              </w:rPr>
              <w:t xml:space="preserve"> </w:t>
            </w:r>
            <w:r w:rsidRPr="00432348">
              <w:rPr>
                <w:rFonts w:ascii="Arial" w:eastAsia="Calibri" w:hAnsi="Arial" w:cs="Arial"/>
              </w:rPr>
              <w:t>utovarom i odvozom na gradsku deponiju</w:t>
            </w:r>
            <w:r w:rsidR="003570F8">
              <w:rPr>
                <w:rFonts w:ascii="Arial" w:eastAsia="Calibri" w:hAnsi="Arial" w:cs="Arial"/>
              </w:rPr>
              <w:t xml:space="preserve"> </w:t>
            </w:r>
            <w:r w:rsidR="003570F8" w:rsidRPr="003570F8">
              <w:rPr>
                <w:rFonts w:ascii="Arial" w:eastAsia="Calibri" w:hAnsi="Arial" w:cs="Arial"/>
              </w:rPr>
              <w:t>RŠ=25-50cm, Obračun po m</w:t>
            </w:r>
            <w:r w:rsidR="003570F8">
              <w:rPr>
                <w:rFonts w:ascii="Arial" w:eastAsia="Calibri" w:hAnsi="Arial" w:cs="Arial"/>
              </w:rPr>
              <w:t>.</w:t>
            </w:r>
          </w:p>
        </w:tc>
        <w:tc>
          <w:tcPr>
            <w:tcW w:w="1702" w:type="dxa"/>
          </w:tcPr>
          <w:p w:rsidR="00A7509F" w:rsidRPr="003570F8" w:rsidRDefault="003570F8" w:rsidP="00A7509F">
            <w:pPr>
              <w:jc w:val="center"/>
              <w:rPr>
                <w:rFonts w:ascii="Arial" w:eastAsia="Calibri" w:hAnsi="Arial" w:cs="Arial"/>
              </w:rPr>
            </w:pPr>
            <w:r>
              <w:rPr>
                <w:rFonts w:ascii="Arial" w:eastAsia="Calibri" w:hAnsi="Arial" w:cs="Arial"/>
              </w:rPr>
              <w:t>М1</w:t>
            </w:r>
          </w:p>
          <w:p w:rsidR="00A7509F" w:rsidRPr="0039136B" w:rsidRDefault="00A7509F" w:rsidP="00A7509F">
            <w:pPr>
              <w:jc w:val="center"/>
              <w:rPr>
                <w:rFonts w:ascii="Arial" w:eastAsia="Calibri" w:hAnsi="Arial" w:cs="Arial"/>
              </w:rPr>
            </w:pPr>
          </w:p>
        </w:tc>
        <w:tc>
          <w:tcPr>
            <w:tcW w:w="3600" w:type="dxa"/>
          </w:tcPr>
          <w:p w:rsidR="00A7509F" w:rsidRPr="0039136B" w:rsidRDefault="003570F8" w:rsidP="00432348">
            <w:pPr>
              <w:jc w:val="center"/>
              <w:rPr>
                <w:rFonts w:ascii="Arial" w:eastAsia="Calibri" w:hAnsi="Arial" w:cs="Arial"/>
                <w:lang w:val="uz-Cyrl-UZ"/>
              </w:rPr>
            </w:pPr>
            <w:r>
              <w:rPr>
                <w:rFonts w:ascii="Arial" w:eastAsia="Calibri" w:hAnsi="Arial" w:cs="Arial"/>
                <w:lang w:val="uz-Cyrl-UZ"/>
              </w:rPr>
              <w:t>110.00</w:t>
            </w:r>
          </w:p>
        </w:tc>
      </w:tr>
      <w:tr w:rsidR="00A7509F" w:rsidRPr="0039136B" w:rsidTr="006D3369">
        <w:trPr>
          <w:trHeight w:val="731"/>
        </w:trPr>
        <w:tc>
          <w:tcPr>
            <w:tcW w:w="637" w:type="dxa"/>
          </w:tcPr>
          <w:p w:rsidR="00A7509F" w:rsidRPr="00A7509F" w:rsidRDefault="00A7509F" w:rsidP="00A7509F">
            <w:pPr>
              <w:rPr>
                <w:rFonts w:ascii="Arial" w:hAnsi="Arial" w:cs="Arial"/>
              </w:rPr>
            </w:pPr>
            <w:r>
              <w:rPr>
                <w:rFonts w:ascii="Arial" w:eastAsia="Calibri" w:hAnsi="Arial" w:cs="Arial"/>
              </w:rPr>
              <w:t>3.</w:t>
            </w:r>
          </w:p>
        </w:tc>
        <w:tc>
          <w:tcPr>
            <w:tcW w:w="3979" w:type="dxa"/>
          </w:tcPr>
          <w:p w:rsidR="00A7509F" w:rsidRPr="0039136B" w:rsidRDefault="003570F8" w:rsidP="00F5434B">
            <w:pPr>
              <w:spacing w:line="360" w:lineRule="auto"/>
              <w:jc w:val="both"/>
              <w:rPr>
                <w:rFonts w:ascii="Arial" w:eastAsia="Calibri" w:hAnsi="Arial" w:cs="Arial"/>
              </w:rPr>
            </w:pPr>
            <w:r w:rsidRPr="003570F8">
              <w:rPr>
                <w:rFonts w:ascii="Arial" w:eastAsia="Calibri" w:hAnsi="Arial" w:cs="Arial"/>
              </w:rPr>
              <w:t>Mestimično sečenje postojeće oštećene i</w:t>
            </w:r>
            <w:r>
              <w:rPr>
                <w:rFonts w:ascii="Arial" w:eastAsia="Calibri" w:hAnsi="Arial" w:cs="Arial"/>
              </w:rPr>
              <w:t xml:space="preserve"> </w:t>
            </w:r>
            <w:r w:rsidRPr="003570F8">
              <w:rPr>
                <w:rFonts w:ascii="Arial" w:eastAsia="Calibri" w:hAnsi="Arial" w:cs="Arial"/>
              </w:rPr>
              <w:t xml:space="preserve">deformisane </w:t>
            </w:r>
            <w:proofErr w:type="gramStart"/>
            <w:r w:rsidRPr="003570F8">
              <w:rPr>
                <w:rFonts w:ascii="Arial" w:eastAsia="Calibri" w:hAnsi="Arial" w:cs="Arial"/>
              </w:rPr>
              <w:t>( isklobučene</w:t>
            </w:r>
            <w:proofErr w:type="gramEnd"/>
            <w:r w:rsidRPr="003570F8">
              <w:rPr>
                <w:rFonts w:ascii="Arial" w:eastAsia="Calibri" w:hAnsi="Arial" w:cs="Arial"/>
              </w:rPr>
              <w:t>) bitumenske hidroizolacije na horizontali i holkerima, sa krpljenjem elastomernom bitumenskom trakom d=4mm varenom 100% za podlogu, kao I peglanje i gletovanje svih naboranih površina brenerom a sve u cilju stavranja adekvatne podloge za izradu nove hidroizolacije. Obračun po m².</w:t>
            </w:r>
          </w:p>
        </w:tc>
        <w:tc>
          <w:tcPr>
            <w:tcW w:w="1702" w:type="dxa"/>
          </w:tcPr>
          <w:p w:rsidR="00A7509F" w:rsidRPr="0039136B" w:rsidRDefault="00A7509F" w:rsidP="00A7509F">
            <w:pPr>
              <w:jc w:val="center"/>
              <w:rPr>
                <w:rFonts w:ascii="Arial" w:eastAsia="Calibri" w:hAnsi="Arial" w:cs="Arial"/>
              </w:rPr>
            </w:pPr>
          </w:p>
          <w:p w:rsidR="00A7509F" w:rsidRPr="00F5434B" w:rsidRDefault="00F5434B" w:rsidP="00A7509F">
            <w:pPr>
              <w:jc w:val="center"/>
              <w:rPr>
                <w:rFonts w:ascii="Arial" w:eastAsia="Calibri" w:hAnsi="Arial" w:cs="Arial"/>
              </w:rPr>
            </w:pPr>
            <w:r>
              <w:rPr>
                <w:rFonts w:ascii="Arial" w:eastAsia="Calibri" w:hAnsi="Arial" w:cs="Arial"/>
              </w:rPr>
              <w:t>М2</w:t>
            </w:r>
          </w:p>
        </w:tc>
        <w:tc>
          <w:tcPr>
            <w:tcW w:w="3600" w:type="dxa"/>
          </w:tcPr>
          <w:p w:rsidR="00A7509F" w:rsidRPr="0039136B" w:rsidRDefault="00A7509F" w:rsidP="00A7509F">
            <w:pPr>
              <w:jc w:val="center"/>
              <w:rPr>
                <w:rFonts w:ascii="Arial" w:eastAsia="Calibri" w:hAnsi="Arial" w:cs="Arial"/>
                <w:lang w:val="uz-Cyrl-UZ"/>
              </w:rPr>
            </w:pPr>
          </w:p>
          <w:p w:rsidR="00A7509F" w:rsidRPr="003570F8" w:rsidRDefault="003570F8" w:rsidP="00A7509F">
            <w:pPr>
              <w:jc w:val="center"/>
              <w:rPr>
                <w:rFonts w:ascii="Arial" w:eastAsia="Calibri" w:hAnsi="Arial" w:cs="Arial"/>
              </w:rPr>
            </w:pPr>
            <w:r>
              <w:rPr>
                <w:rFonts w:ascii="Arial" w:eastAsia="Calibri" w:hAnsi="Arial" w:cs="Arial"/>
              </w:rPr>
              <w:t>5</w:t>
            </w:r>
            <w:r w:rsidR="006D3369">
              <w:rPr>
                <w:rFonts w:ascii="Arial" w:eastAsia="Calibri" w:hAnsi="Arial" w:cs="Arial"/>
              </w:rPr>
              <w:t>.</w:t>
            </w:r>
            <w:r>
              <w:rPr>
                <w:rFonts w:ascii="Arial" w:eastAsia="Calibri" w:hAnsi="Arial" w:cs="Arial"/>
              </w:rPr>
              <w:t>00</w:t>
            </w:r>
          </w:p>
        </w:tc>
      </w:tr>
      <w:tr w:rsidR="00A7509F" w:rsidRPr="0039136B" w:rsidTr="006D3369">
        <w:trPr>
          <w:trHeight w:val="713"/>
        </w:trPr>
        <w:tc>
          <w:tcPr>
            <w:tcW w:w="637" w:type="dxa"/>
          </w:tcPr>
          <w:p w:rsidR="00A7509F" w:rsidRDefault="00A7509F" w:rsidP="00A7509F">
            <w:pPr>
              <w:rPr>
                <w:rFonts w:ascii="Arial" w:eastAsia="Calibri" w:hAnsi="Arial" w:cs="Arial"/>
              </w:rPr>
            </w:pPr>
          </w:p>
          <w:p w:rsidR="00A7509F" w:rsidRPr="0039136B" w:rsidRDefault="00A7509F" w:rsidP="00A7509F">
            <w:pPr>
              <w:rPr>
                <w:rFonts w:ascii="Arial" w:eastAsia="Calibri" w:hAnsi="Arial" w:cs="Arial"/>
              </w:rPr>
            </w:pPr>
            <w:r>
              <w:rPr>
                <w:rFonts w:ascii="Arial" w:eastAsia="Calibri" w:hAnsi="Arial" w:cs="Arial"/>
              </w:rPr>
              <w:t>4.</w:t>
            </w:r>
          </w:p>
        </w:tc>
        <w:tc>
          <w:tcPr>
            <w:tcW w:w="3979" w:type="dxa"/>
          </w:tcPr>
          <w:p w:rsidR="00A7509F" w:rsidRDefault="00A7509F" w:rsidP="00A7509F">
            <w:pPr>
              <w:rPr>
                <w:rFonts w:ascii="Arial" w:hAnsi="Arial" w:cs="Arial"/>
              </w:rPr>
            </w:pPr>
          </w:p>
          <w:p w:rsidR="00A7509F" w:rsidRPr="003570F8" w:rsidRDefault="003570F8" w:rsidP="00661CC9">
            <w:pPr>
              <w:jc w:val="both"/>
              <w:rPr>
                <w:rFonts w:ascii="Arial" w:hAnsi="Arial" w:cs="Arial"/>
              </w:rPr>
            </w:pPr>
            <w:r w:rsidRPr="003570F8">
              <w:rPr>
                <w:rFonts w:ascii="Arial" w:hAnsi="Arial" w:cs="Arial"/>
              </w:rPr>
              <w:t>Nabavka materijala i ispuna</w:t>
            </w:r>
            <w:r>
              <w:rPr>
                <w:rFonts w:ascii="Arial" w:hAnsi="Arial" w:cs="Arial"/>
              </w:rPr>
              <w:t xml:space="preserve"> </w:t>
            </w:r>
            <w:proofErr w:type="gramStart"/>
            <w:r w:rsidRPr="003570F8">
              <w:rPr>
                <w:rFonts w:ascii="Arial" w:hAnsi="Arial" w:cs="Arial"/>
              </w:rPr>
              <w:t>( mestimičnih</w:t>
            </w:r>
            <w:proofErr w:type="gramEnd"/>
            <w:r w:rsidRPr="003570F8">
              <w:rPr>
                <w:rFonts w:ascii="Arial" w:hAnsi="Arial" w:cs="Arial"/>
              </w:rPr>
              <w:t>) ulegnuća u postojećoj Obračun hidroizolaciji bitumenskom mešavinom (bitumen+kvarcni pesak) radi nivelacije podloge i stvaranja podloge za izradu nove hidroizolacije</w:t>
            </w:r>
            <w:r>
              <w:rPr>
                <w:rFonts w:ascii="Arial" w:hAnsi="Arial" w:cs="Arial"/>
              </w:rPr>
              <w:t>.</w:t>
            </w:r>
          </w:p>
        </w:tc>
        <w:tc>
          <w:tcPr>
            <w:tcW w:w="1702" w:type="dxa"/>
          </w:tcPr>
          <w:p w:rsidR="00A7509F" w:rsidRPr="006D3369" w:rsidRDefault="006D3369" w:rsidP="00A7509F">
            <w:pPr>
              <w:jc w:val="center"/>
              <w:rPr>
                <w:rFonts w:ascii="Arial" w:eastAsia="Calibri" w:hAnsi="Arial" w:cs="Arial"/>
              </w:rPr>
            </w:pPr>
            <w:r>
              <w:rPr>
                <w:rFonts w:ascii="Arial" w:eastAsia="Calibri" w:hAnsi="Arial" w:cs="Arial"/>
              </w:rPr>
              <w:t>М2</w:t>
            </w:r>
          </w:p>
          <w:p w:rsidR="00A7509F" w:rsidRPr="0039136B" w:rsidRDefault="00A7509F" w:rsidP="00A7509F">
            <w:pPr>
              <w:jc w:val="center"/>
              <w:rPr>
                <w:rFonts w:ascii="Arial" w:eastAsia="Calibri" w:hAnsi="Arial" w:cs="Arial"/>
              </w:rPr>
            </w:pPr>
          </w:p>
        </w:tc>
        <w:tc>
          <w:tcPr>
            <w:tcW w:w="3600" w:type="dxa"/>
          </w:tcPr>
          <w:p w:rsidR="00A7509F" w:rsidRPr="003570F8" w:rsidRDefault="003570F8" w:rsidP="00A7509F">
            <w:pPr>
              <w:jc w:val="center"/>
              <w:rPr>
                <w:rFonts w:ascii="Arial" w:eastAsia="Calibri" w:hAnsi="Arial" w:cs="Arial"/>
              </w:rPr>
            </w:pPr>
            <w:r>
              <w:rPr>
                <w:rFonts w:ascii="Arial" w:eastAsia="Calibri" w:hAnsi="Arial" w:cs="Arial"/>
              </w:rPr>
              <w:t>10.00</w:t>
            </w:r>
          </w:p>
          <w:p w:rsidR="00A7509F" w:rsidRPr="00F5434B" w:rsidRDefault="00A7509F" w:rsidP="00A7509F">
            <w:pPr>
              <w:jc w:val="center"/>
              <w:rPr>
                <w:rFonts w:ascii="Arial" w:eastAsia="Calibri" w:hAnsi="Arial" w:cs="Arial"/>
              </w:rPr>
            </w:pPr>
          </w:p>
        </w:tc>
      </w:tr>
      <w:tr w:rsidR="006D3369" w:rsidRPr="0039136B" w:rsidTr="006D3369">
        <w:trPr>
          <w:trHeight w:val="596"/>
        </w:trPr>
        <w:tc>
          <w:tcPr>
            <w:tcW w:w="637" w:type="dxa"/>
          </w:tcPr>
          <w:p w:rsidR="006D3369" w:rsidRPr="006D3369" w:rsidRDefault="006D3369" w:rsidP="00A7509F">
            <w:pPr>
              <w:rPr>
                <w:rFonts w:ascii="Arial" w:eastAsia="Calibri" w:hAnsi="Arial" w:cs="Arial"/>
              </w:rPr>
            </w:pPr>
            <w:r>
              <w:rPr>
                <w:rFonts w:ascii="Arial" w:eastAsia="Calibri" w:hAnsi="Arial" w:cs="Arial"/>
              </w:rPr>
              <w:t>5.</w:t>
            </w:r>
          </w:p>
        </w:tc>
        <w:tc>
          <w:tcPr>
            <w:tcW w:w="3979" w:type="dxa"/>
          </w:tcPr>
          <w:p w:rsidR="006D3369" w:rsidRDefault="003570F8" w:rsidP="006D3369">
            <w:pPr>
              <w:tabs>
                <w:tab w:val="left" w:pos="1302"/>
              </w:tabs>
              <w:jc w:val="both"/>
              <w:rPr>
                <w:rFonts w:ascii="Arial" w:hAnsi="Arial" w:cs="Arial"/>
              </w:rPr>
            </w:pPr>
            <w:r w:rsidRPr="003570F8">
              <w:rPr>
                <w:rFonts w:ascii="Arial" w:hAnsi="Arial" w:cs="Arial"/>
              </w:rPr>
              <w:t>Demontaža postojeće Gromobranske instalacija i uzemljenje a nakon toga mestimično sečenje postojeće stare van funkcije gromobranske trake po sam</w:t>
            </w:r>
            <w:r w:rsidR="004258B9">
              <w:rPr>
                <w:rFonts w:ascii="Arial" w:hAnsi="Arial" w:cs="Arial"/>
              </w:rPr>
              <w:t>oj izolaciji. U cenu radova urač</w:t>
            </w:r>
            <w:r w:rsidRPr="003570F8">
              <w:rPr>
                <w:rFonts w:ascii="Arial" w:hAnsi="Arial" w:cs="Arial"/>
              </w:rPr>
              <w:t>unat rad materijal p</w:t>
            </w:r>
            <w:r w:rsidR="004258B9">
              <w:rPr>
                <w:rFonts w:ascii="Arial" w:hAnsi="Arial" w:cs="Arial"/>
              </w:rPr>
              <w:t>onovno vracanje postojece trake</w:t>
            </w:r>
            <w:r w:rsidRPr="003570F8">
              <w:rPr>
                <w:rFonts w:ascii="Arial" w:hAnsi="Arial" w:cs="Arial"/>
              </w:rPr>
              <w:t>,</w:t>
            </w:r>
            <w:r w:rsidR="004258B9">
              <w:rPr>
                <w:rFonts w:ascii="Arial" w:hAnsi="Arial" w:cs="Arial"/>
              </w:rPr>
              <w:t xml:space="preserve"> </w:t>
            </w:r>
            <w:r w:rsidRPr="003570F8">
              <w:rPr>
                <w:rFonts w:ascii="Arial" w:hAnsi="Arial" w:cs="Arial"/>
              </w:rPr>
              <w:t xml:space="preserve">zamena,  isporuka i postavljanje </w:t>
            </w:r>
            <w:r w:rsidRPr="003570F8">
              <w:rPr>
                <w:rFonts w:ascii="Arial" w:hAnsi="Arial" w:cs="Arial"/>
              </w:rPr>
              <w:lastRenderedPageBreak/>
              <w:t>dotrajalih betonskh pogača sa lepljenjem, a nakon toga krpljenje novonastalo oštećenje bitumenskom trakom d=4mm varenom 100% za podlogu,</w:t>
            </w:r>
            <w:r w:rsidR="004258B9">
              <w:rPr>
                <w:rFonts w:ascii="Arial" w:hAnsi="Arial" w:cs="Arial"/>
              </w:rPr>
              <w:t xml:space="preserve"> </w:t>
            </w:r>
            <w:r w:rsidRPr="003570F8">
              <w:rPr>
                <w:rFonts w:ascii="Arial" w:hAnsi="Arial" w:cs="Arial"/>
              </w:rPr>
              <w:t>kao i peglanje i gletovanje svih naborenih površina brenerom a sve u cilju stvaranja adekvatne podloge za izradu no</w:t>
            </w:r>
            <w:r>
              <w:rPr>
                <w:rFonts w:ascii="Arial" w:hAnsi="Arial" w:cs="Arial"/>
              </w:rPr>
              <w:t>ve hidroizolacije, Obračun po m</w:t>
            </w:r>
            <w:r w:rsidRPr="003570F8">
              <w:rPr>
                <w:rFonts w:ascii="Arial" w:hAnsi="Arial" w:cs="Arial"/>
              </w:rPr>
              <w:t>.</w:t>
            </w:r>
          </w:p>
        </w:tc>
        <w:tc>
          <w:tcPr>
            <w:tcW w:w="1702" w:type="dxa"/>
          </w:tcPr>
          <w:p w:rsidR="006D3369" w:rsidRPr="003570F8" w:rsidRDefault="003570F8" w:rsidP="00A7509F">
            <w:pPr>
              <w:jc w:val="center"/>
              <w:rPr>
                <w:rFonts w:ascii="Arial" w:eastAsia="Calibri" w:hAnsi="Arial" w:cs="Arial"/>
              </w:rPr>
            </w:pPr>
            <w:r>
              <w:rPr>
                <w:rFonts w:ascii="Arial" w:eastAsia="Calibri" w:hAnsi="Arial" w:cs="Arial"/>
              </w:rPr>
              <w:lastRenderedPageBreak/>
              <w:t>М1</w:t>
            </w:r>
          </w:p>
        </w:tc>
        <w:tc>
          <w:tcPr>
            <w:tcW w:w="3600" w:type="dxa"/>
          </w:tcPr>
          <w:p w:rsidR="006D3369" w:rsidRPr="003570F8" w:rsidRDefault="003570F8" w:rsidP="00A7509F">
            <w:pPr>
              <w:jc w:val="center"/>
              <w:rPr>
                <w:rFonts w:ascii="Arial" w:eastAsia="Calibri" w:hAnsi="Arial" w:cs="Arial"/>
              </w:rPr>
            </w:pPr>
            <w:r>
              <w:rPr>
                <w:rFonts w:ascii="Arial" w:eastAsia="Calibri" w:hAnsi="Arial" w:cs="Arial"/>
              </w:rPr>
              <w:t>25.00</w:t>
            </w:r>
          </w:p>
        </w:tc>
      </w:tr>
      <w:tr w:rsidR="006D3369" w:rsidRPr="0039136B" w:rsidTr="006D3369">
        <w:trPr>
          <w:trHeight w:val="587"/>
        </w:trPr>
        <w:tc>
          <w:tcPr>
            <w:tcW w:w="637" w:type="dxa"/>
          </w:tcPr>
          <w:p w:rsidR="006D3369" w:rsidRPr="006D3369" w:rsidRDefault="006D3369" w:rsidP="00A7509F">
            <w:pPr>
              <w:rPr>
                <w:rFonts w:ascii="Arial" w:eastAsia="Calibri" w:hAnsi="Arial" w:cs="Arial"/>
              </w:rPr>
            </w:pPr>
            <w:r>
              <w:rPr>
                <w:rFonts w:ascii="Arial" w:eastAsia="Calibri" w:hAnsi="Arial" w:cs="Arial"/>
              </w:rPr>
              <w:lastRenderedPageBreak/>
              <w:t>6.</w:t>
            </w:r>
          </w:p>
        </w:tc>
        <w:tc>
          <w:tcPr>
            <w:tcW w:w="3979" w:type="dxa"/>
          </w:tcPr>
          <w:p w:rsidR="006D3369" w:rsidRDefault="003570F8" w:rsidP="006D3369">
            <w:pPr>
              <w:tabs>
                <w:tab w:val="left" w:pos="1073"/>
              </w:tabs>
              <w:rPr>
                <w:rFonts w:ascii="Arial" w:hAnsi="Arial" w:cs="Arial"/>
              </w:rPr>
            </w:pPr>
            <w:r w:rsidRPr="003570F8">
              <w:rPr>
                <w:rFonts w:ascii="Arial" w:hAnsi="Arial" w:cs="Arial"/>
              </w:rPr>
              <w:t>Demontaža postojećih ventilacionih glava Ø100 sa rušenjem betonskih postolja oko istih, spuštanjem sa krova, utovarom i odvozom</w:t>
            </w:r>
            <w:r>
              <w:rPr>
                <w:rFonts w:ascii="Arial" w:hAnsi="Arial" w:cs="Arial"/>
              </w:rPr>
              <w:t xml:space="preserve"> </w:t>
            </w:r>
            <w:r w:rsidRPr="003570F8">
              <w:rPr>
                <w:rFonts w:ascii="Arial" w:hAnsi="Arial" w:cs="Arial"/>
              </w:rPr>
              <w:t>na gradsku deponiju a nakon toga nabavka</w:t>
            </w:r>
            <w:r>
              <w:rPr>
                <w:rFonts w:ascii="Arial" w:hAnsi="Arial" w:cs="Arial"/>
              </w:rPr>
              <w:t xml:space="preserve"> </w:t>
            </w:r>
            <w:r w:rsidRPr="003570F8">
              <w:rPr>
                <w:rFonts w:ascii="Arial" w:hAnsi="Arial" w:cs="Arial"/>
              </w:rPr>
              <w:t>materijala, izrada i montaža novih ventilacionih glava Ø100 od pocinkovanog lima d=0</w:t>
            </w:r>
            <w:proofErr w:type="gramStart"/>
            <w:r w:rsidRPr="003570F8">
              <w:rPr>
                <w:rFonts w:ascii="Arial" w:hAnsi="Arial" w:cs="Arial"/>
              </w:rPr>
              <w:t>,55</w:t>
            </w:r>
            <w:proofErr w:type="gramEnd"/>
            <w:r w:rsidRPr="003570F8">
              <w:rPr>
                <w:rFonts w:ascii="Arial" w:hAnsi="Arial" w:cs="Arial"/>
              </w:rPr>
              <w:t>, u svemu po standardu za ovu vrstu radova.</w:t>
            </w:r>
            <w:r w:rsidR="004258B9">
              <w:rPr>
                <w:rFonts w:ascii="Arial" w:hAnsi="Arial" w:cs="Arial"/>
              </w:rPr>
              <w:t xml:space="preserve"> </w:t>
            </w:r>
            <w:r w:rsidRPr="003570F8">
              <w:rPr>
                <w:rFonts w:ascii="Arial" w:hAnsi="Arial" w:cs="Arial"/>
              </w:rPr>
              <w:t>Obračun po komadu.</w:t>
            </w:r>
          </w:p>
        </w:tc>
        <w:tc>
          <w:tcPr>
            <w:tcW w:w="1702" w:type="dxa"/>
          </w:tcPr>
          <w:p w:rsidR="006D3369" w:rsidRPr="003570F8" w:rsidRDefault="003570F8" w:rsidP="00A7509F">
            <w:pPr>
              <w:jc w:val="center"/>
              <w:rPr>
                <w:rFonts w:ascii="Arial" w:eastAsia="Calibri" w:hAnsi="Arial" w:cs="Arial"/>
              </w:rPr>
            </w:pPr>
            <w:r>
              <w:rPr>
                <w:rFonts w:ascii="Arial" w:eastAsia="Calibri" w:hAnsi="Arial" w:cs="Arial"/>
              </w:rPr>
              <w:t>komada</w:t>
            </w:r>
          </w:p>
        </w:tc>
        <w:tc>
          <w:tcPr>
            <w:tcW w:w="3600" w:type="dxa"/>
          </w:tcPr>
          <w:p w:rsidR="006D3369" w:rsidRPr="003570F8" w:rsidRDefault="003570F8" w:rsidP="00A7509F">
            <w:pPr>
              <w:jc w:val="center"/>
              <w:rPr>
                <w:rFonts w:ascii="Arial" w:eastAsia="Calibri" w:hAnsi="Arial" w:cs="Arial"/>
              </w:rPr>
            </w:pPr>
            <w:r>
              <w:rPr>
                <w:rFonts w:ascii="Arial" w:eastAsia="Calibri" w:hAnsi="Arial" w:cs="Arial"/>
              </w:rPr>
              <w:t>2.00</w:t>
            </w:r>
          </w:p>
        </w:tc>
      </w:tr>
      <w:tr w:rsidR="003570F8" w:rsidTr="00820EA3">
        <w:trPr>
          <w:trHeight w:val="587"/>
        </w:trPr>
        <w:tc>
          <w:tcPr>
            <w:tcW w:w="637" w:type="dxa"/>
          </w:tcPr>
          <w:p w:rsidR="003570F8" w:rsidRPr="006D3369" w:rsidRDefault="003570F8" w:rsidP="00820EA3">
            <w:pPr>
              <w:rPr>
                <w:rFonts w:ascii="Arial" w:eastAsia="Calibri" w:hAnsi="Arial" w:cs="Arial"/>
              </w:rPr>
            </w:pPr>
            <w:r>
              <w:rPr>
                <w:rFonts w:ascii="Arial" w:eastAsia="Calibri" w:hAnsi="Arial" w:cs="Arial"/>
              </w:rPr>
              <w:t>7.</w:t>
            </w:r>
          </w:p>
        </w:tc>
        <w:tc>
          <w:tcPr>
            <w:tcW w:w="3979" w:type="dxa"/>
          </w:tcPr>
          <w:p w:rsidR="003570F8" w:rsidRDefault="003570F8" w:rsidP="00820EA3">
            <w:pPr>
              <w:tabs>
                <w:tab w:val="left" w:pos="1073"/>
              </w:tabs>
              <w:rPr>
                <w:rFonts w:ascii="Arial" w:hAnsi="Arial" w:cs="Arial"/>
              </w:rPr>
            </w:pPr>
            <w:r w:rsidRPr="003570F8">
              <w:rPr>
                <w:rFonts w:ascii="Arial" w:hAnsi="Arial" w:cs="Arial"/>
              </w:rPr>
              <w:t>Razna  opšivanje pocinko</w:t>
            </w:r>
            <w:r>
              <w:rPr>
                <w:rFonts w:ascii="Arial" w:hAnsi="Arial" w:cs="Arial"/>
              </w:rPr>
              <w:t xml:space="preserve">vanim  limom razvijene širine u </w:t>
            </w:r>
            <w:r w:rsidRPr="003570F8">
              <w:rPr>
                <w:rFonts w:ascii="Arial" w:hAnsi="Arial" w:cs="Arial"/>
              </w:rPr>
              <w:t>cm</w:t>
            </w:r>
            <w:r>
              <w:rPr>
                <w:rFonts w:ascii="Arial" w:hAnsi="Arial" w:cs="Arial"/>
              </w:rPr>
              <w:t>:</w:t>
            </w:r>
          </w:p>
          <w:p w:rsidR="003570F8" w:rsidRDefault="003570F8" w:rsidP="00820EA3">
            <w:pPr>
              <w:tabs>
                <w:tab w:val="left" w:pos="1073"/>
              </w:tabs>
              <w:rPr>
                <w:rFonts w:ascii="Arial" w:hAnsi="Arial" w:cs="Arial"/>
              </w:rPr>
            </w:pPr>
            <w:r w:rsidRPr="003570F8">
              <w:rPr>
                <w:rFonts w:ascii="Arial" w:hAnsi="Arial" w:cs="Arial"/>
              </w:rPr>
              <w:t>R.Š. 50cm</w:t>
            </w:r>
          </w:p>
          <w:p w:rsidR="003570F8" w:rsidRPr="003570F8" w:rsidRDefault="003570F8" w:rsidP="00820EA3">
            <w:pPr>
              <w:tabs>
                <w:tab w:val="left" w:pos="1073"/>
              </w:tabs>
              <w:rPr>
                <w:rFonts w:ascii="Arial" w:hAnsi="Arial" w:cs="Arial"/>
              </w:rPr>
            </w:pPr>
            <w:r w:rsidRPr="003570F8">
              <w:rPr>
                <w:rFonts w:ascii="Arial" w:hAnsi="Arial" w:cs="Arial"/>
              </w:rPr>
              <w:t>R.Š. 25 cm</w:t>
            </w:r>
          </w:p>
        </w:tc>
        <w:tc>
          <w:tcPr>
            <w:tcW w:w="1702" w:type="dxa"/>
          </w:tcPr>
          <w:p w:rsidR="003570F8" w:rsidRPr="003570F8" w:rsidRDefault="003570F8" w:rsidP="00820EA3">
            <w:pPr>
              <w:jc w:val="center"/>
              <w:rPr>
                <w:rFonts w:ascii="Arial" w:eastAsia="Calibri" w:hAnsi="Arial" w:cs="Arial"/>
              </w:rPr>
            </w:pPr>
            <w:r>
              <w:rPr>
                <w:rFonts w:ascii="Arial" w:eastAsia="Calibri" w:hAnsi="Arial" w:cs="Arial"/>
              </w:rPr>
              <w:t>М1</w:t>
            </w:r>
          </w:p>
        </w:tc>
        <w:tc>
          <w:tcPr>
            <w:tcW w:w="3600" w:type="dxa"/>
          </w:tcPr>
          <w:p w:rsidR="003570F8" w:rsidRDefault="003570F8" w:rsidP="00820EA3">
            <w:pPr>
              <w:jc w:val="center"/>
              <w:rPr>
                <w:rFonts w:ascii="Arial" w:eastAsia="Calibri" w:hAnsi="Arial" w:cs="Arial"/>
              </w:rPr>
            </w:pPr>
            <w:r>
              <w:rPr>
                <w:rFonts w:ascii="Arial" w:eastAsia="Calibri" w:hAnsi="Arial" w:cs="Arial"/>
              </w:rPr>
              <w:t>63.00</w:t>
            </w:r>
          </w:p>
          <w:p w:rsidR="003570F8" w:rsidRDefault="003570F8" w:rsidP="00820EA3">
            <w:pPr>
              <w:jc w:val="center"/>
              <w:rPr>
                <w:rFonts w:ascii="Arial" w:eastAsia="Calibri" w:hAnsi="Arial" w:cs="Arial"/>
              </w:rPr>
            </w:pPr>
          </w:p>
          <w:p w:rsidR="003570F8" w:rsidRDefault="003570F8" w:rsidP="00820EA3">
            <w:pPr>
              <w:jc w:val="center"/>
              <w:rPr>
                <w:rFonts w:ascii="Arial" w:eastAsia="Calibri" w:hAnsi="Arial" w:cs="Arial"/>
              </w:rPr>
            </w:pPr>
            <w:r>
              <w:rPr>
                <w:rFonts w:ascii="Arial" w:eastAsia="Calibri" w:hAnsi="Arial" w:cs="Arial"/>
              </w:rPr>
              <w:t>38.00</w:t>
            </w:r>
          </w:p>
        </w:tc>
      </w:tr>
      <w:tr w:rsidR="003570F8" w:rsidTr="00820EA3">
        <w:trPr>
          <w:trHeight w:val="587"/>
        </w:trPr>
        <w:tc>
          <w:tcPr>
            <w:tcW w:w="637" w:type="dxa"/>
          </w:tcPr>
          <w:p w:rsidR="003570F8" w:rsidRPr="006D3369" w:rsidRDefault="001123E4" w:rsidP="00820EA3">
            <w:pPr>
              <w:rPr>
                <w:rFonts w:ascii="Arial" w:eastAsia="Calibri" w:hAnsi="Arial" w:cs="Arial"/>
              </w:rPr>
            </w:pPr>
            <w:r>
              <w:rPr>
                <w:rFonts w:ascii="Arial" w:eastAsia="Calibri" w:hAnsi="Arial" w:cs="Arial"/>
              </w:rPr>
              <w:t>8</w:t>
            </w:r>
            <w:r w:rsidR="003570F8">
              <w:rPr>
                <w:rFonts w:ascii="Arial" w:eastAsia="Calibri" w:hAnsi="Arial" w:cs="Arial"/>
              </w:rPr>
              <w:t>.</w:t>
            </w:r>
          </w:p>
        </w:tc>
        <w:tc>
          <w:tcPr>
            <w:tcW w:w="3979" w:type="dxa"/>
          </w:tcPr>
          <w:p w:rsidR="003570F8" w:rsidRDefault="003570F8" w:rsidP="00820EA3">
            <w:pPr>
              <w:tabs>
                <w:tab w:val="left" w:pos="1073"/>
              </w:tabs>
              <w:rPr>
                <w:rFonts w:ascii="Arial" w:hAnsi="Arial" w:cs="Arial"/>
              </w:rPr>
            </w:pPr>
            <w:r w:rsidRPr="003570F8">
              <w:rPr>
                <w:rFonts w:ascii="Arial" w:hAnsi="Arial" w:cs="Arial"/>
              </w:rPr>
              <w:t xml:space="preserve">Nabavka materijala, transport i kao završni sloj položena specijalna hidroizolaciona </w:t>
            </w:r>
            <w:proofErr w:type="gramStart"/>
            <w:r w:rsidRPr="003570F8">
              <w:rPr>
                <w:rFonts w:ascii="Arial" w:hAnsi="Arial" w:cs="Arial"/>
              </w:rPr>
              <w:t>krovna  membrana</w:t>
            </w:r>
            <w:proofErr w:type="gramEnd"/>
            <w:r w:rsidRPr="003570F8">
              <w:rPr>
                <w:rFonts w:ascii="Arial" w:hAnsi="Arial" w:cs="Arial"/>
              </w:rPr>
              <w:t xml:space="preserve"> bele ili svetlo sive boje (suvim polaganjem) za hidroizolaciju od atmosferskih voda na bazi PVC-a ojačane mrežom od poliestera otporne na UV zrake (iskrenje, toplotu, vremenske neprilike, industrijsku klimu, starenje...), d=min1.5mm (Sika, Fatra ili sl), položene u pravcu pada sa odgovarajudim varenim preklopima širine 10-15 cm sa gletovanjem. Ista je po ivici šrafljena odgovarajudim šrafovima za potkonstrukciju, kompletno sa svim prethodno položenim slojevima prema uputstvu i detaljima proizvođača sa 6-8 kom/m2 šrafa (sila izvlačenja po tačkama fiksiranja min. 0.4 kN/kom.). Količina fiksiranja zavisi od gabarita I visine objekta, a šemu fiksiranja daje proizvođač membrane.</w:t>
            </w:r>
            <w:r w:rsidR="004258B9">
              <w:rPr>
                <w:rFonts w:ascii="Arial" w:hAnsi="Arial" w:cs="Arial"/>
              </w:rPr>
              <w:t xml:space="preserve"> </w:t>
            </w:r>
            <w:r w:rsidRPr="003570F8">
              <w:rPr>
                <w:rFonts w:ascii="Arial" w:hAnsi="Arial" w:cs="Arial"/>
              </w:rPr>
              <w:t xml:space="preserve">Debljina sloja </w:t>
            </w:r>
            <w:r w:rsidRPr="003570F8">
              <w:rPr>
                <w:rFonts w:ascii="Arial" w:hAnsi="Arial" w:cs="Arial"/>
              </w:rPr>
              <w:lastRenderedPageBreak/>
              <w:t>hidroizolacije min 1.5 mm sa svim potrebnim pričvrsnim elementima, osnovnim i pomodnim materijalima, transportom i radnom snagom kao i izradom holkera visine cca 30cm oko svih prodora raznih cevovoda. Napomena: pre postavljanja hidroizolacije mora da se uradi pool test nosivosti fiksera kao i zvanični proračun fiksiranja membrane i isti priloži investitoru uz ateste.</w:t>
            </w:r>
          </w:p>
        </w:tc>
        <w:tc>
          <w:tcPr>
            <w:tcW w:w="1702" w:type="dxa"/>
          </w:tcPr>
          <w:p w:rsidR="003570F8" w:rsidRPr="003570F8" w:rsidRDefault="003570F8" w:rsidP="00820EA3">
            <w:pPr>
              <w:jc w:val="center"/>
              <w:rPr>
                <w:rFonts w:ascii="Arial" w:eastAsia="Calibri" w:hAnsi="Arial" w:cs="Arial"/>
              </w:rPr>
            </w:pPr>
            <w:r>
              <w:rPr>
                <w:rFonts w:ascii="Arial" w:eastAsia="Calibri" w:hAnsi="Arial" w:cs="Arial"/>
              </w:rPr>
              <w:lastRenderedPageBreak/>
              <w:t>М2</w:t>
            </w:r>
          </w:p>
        </w:tc>
        <w:tc>
          <w:tcPr>
            <w:tcW w:w="3600" w:type="dxa"/>
          </w:tcPr>
          <w:p w:rsidR="003570F8" w:rsidRDefault="003570F8" w:rsidP="00820EA3">
            <w:pPr>
              <w:jc w:val="center"/>
              <w:rPr>
                <w:rFonts w:ascii="Arial" w:eastAsia="Calibri" w:hAnsi="Arial" w:cs="Arial"/>
              </w:rPr>
            </w:pPr>
            <w:r>
              <w:rPr>
                <w:rFonts w:ascii="Arial" w:eastAsia="Calibri" w:hAnsi="Arial" w:cs="Arial"/>
              </w:rPr>
              <w:t>270.00</w:t>
            </w:r>
          </w:p>
        </w:tc>
      </w:tr>
    </w:tbl>
    <w:p w:rsidR="006D3369" w:rsidRDefault="006D3369" w:rsidP="00E845F3">
      <w:pPr>
        <w:jc w:val="both"/>
      </w:pPr>
    </w:p>
    <w:p w:rsidR="009A4BB9" w:rsidRPr="004258B9" w:rsidRDefault="00FE2E06" w:rsidP="009A4BB9">
      <w:pPr>
        <w:jc w:val="both"/>
        <w:rPr>
          <w:rStyle w:val="Emphasis"/>
          <w:i w:val="0"/>
          <w:color w:val="000000"/>
          <w:lang w:val="sr-Cyrl-CS"/>
        </w:rPr>
      </w:pPr>
      <w:r w:rsidRPr="007317D3">
        <w:rPr>
          <w:rFonts w:asciiTheme="majorHAnsi" w:eastAsia="TimesNewRomanPSMT" w:hAnsiTheme="majorHAnsi"/>
          <w:b/>
          <w:bCs/>
          <w:lang w:val="ru-RU"/>
        </w:rPr>
        <w:t>ОБРАЗАЦ СТРУКТУРЕ ПОНУЂЕНЕ ЦЕНЕ</w:t>
      </w:r>
      <w:r w:rsidRPr="007317D3">
        <w:rPr>
          <w:rFonts w:asciiTheme="majorHAnsi" w:hAnsiTheme="majorHAnsi"/>
          <w:lang w:val="sr-Cyrl-CS"/>
        </w:rPr>
        <w:t xml:space="preserve"> </w:t>
      </w:r>
      <w:r w:rsidR="005D2ABA" w:rsidRPr="007317D3">
        <w:rPr>
          <w:rFonts w:asciiTheme="majorHAnsi" w:eastAsia="TimesNewRomanPSMT" w:hAnsiTheme="majorHAnsi"/>
          <w:lang w:val="sr-Cyrl-CS"/>
        </w:rPr>
        <w:t xml:space="preserve">Набавка </w:t>
      </w:r>
      <w:r w:rsidR="006D3369">
        <w:rPr>
          <w:rFonts w:asciiTheme="majorHAnsi" w:eastAsia="TimesNewRomanPSMT" w:hAnsiTheme="majorHAnsi"/>
          <w:lang w:val="sr-Cyrl-CS"/>
        </w:rPr>
        <w:t>радова</w:t>
      </w:r>
      <w:r w:rsidR="005D2ABA" w:rsidRPr="007317D3">
        <w:rPr>
          <w:rFonts w:asciiTheme="majorHAnsi" w:hAnsiTheme="majorHAnsi"/>
          <w:spacing w:val="1"/>
          <w:position w:val="-1"/>
        </w:rPr>
        <w:t>–</w:t>
      </w:r>
      <w:r w:rsidR="009A4BB9" w:rsidRPr="009A4BB9">
        <w:rPr>
          <w:rStyle w:val="Emphasis"/>
          <w:i w:val="0"/>
          <w:color w:val="000000"/>
          <w:lang w:val="sr-Cyrl-CS"/>
        </w:rPr>
        <w:t xml:space="preserve"> </w:t>
      </w:r>
      <w:r w:rsidR="009A4B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B95A4D" w:rsidRPr="00B95A4D" w:rsidRDefault="00B95A4D" w:rsidP="00E845F3">
      <w:pPr>
        <w:jc w:val="both"/>
        <w:rPr>
          <w:i/>
          <w:spacing w:val="1"/>
          <w:position w:val="-1"/>
        </w:rPr>
      </w:pPr>
    </w:p>
    <w:tbl>
      <w:tblPr>
        <w:tblpPr w:leftFromText="180" w:rightFromText="180" w:vertAnchor="text" w:horzAnchor="margin" w:tblpXSpec="right" w:tblpY="4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201"/>
        <w:gridCol w:w="1261"/>
        <w:gridCol w:w="1440"/>
        <w:gridCol w:w="1350"/>
        <w:gridCol w:w="1350"/>
        <w:gridCol w:w="1260"/>
        <w:gridCol w:w="1170"/>
      </w:tblGrid>
      <w:tr w:rsidR="006D3369" w:rsidRPr="00B82F07" w:rsidTr="006770B5">
        <w:trPr>
          <w:trHeight w:val="1428"/>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Р. бр.</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Опис</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Pr>
                <w:lang w:val="sr-Cyrl-CS"/>
              </w:rPr>
              <w:t>Јединица мере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3369" w:rsidRPr="009B5512" w:rsidRDefault="006D3369" w:rsidP="006D3369">
            <w:pPr>
              <w:jc w:val="both"/>
            </w:pPr>
            <w:r w:rsidRPr="00B82F07">
              <w:rPr>
                <w:lang w:val="sr-Cyrl-CS"/>
              </w:rPr>
              <w:t>Количина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3369" w:rsidRPr="006D3369" w:rsidRDefault="006D3369" w:rsidP="006D3369">
            <w:pPr>
              <w:jc w:val="both"/>
            </w:pPr>
            <w:r>
              <w:t>Јединична цена без ПДВ-а</w:t>
            </w:r>
          </w:p>
        </w:tc>
        <w:tc>
          <w:tcPr>
            <w:tcW w:w="135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Јединична цена са ПДВ-ом</w:t>
            </w:r>
          </w:p>
        </w:tc>
        <w:tc>
          <w:tcPr>
            <w:tcW w:w="126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без ПДВ-а</w:t>
            </w:r>
          </w:p>
        </w:tc>
        <w:tc>
          <w:tcPr>
            <w:tcW w:w="117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са ПДВ-ом</w:t>
            </w:r>
          </w:p>
        </w:tc>
      </w:tr>
      <w:tr w:rsidR="00B95A4D" w:rsidRPr="00B82F07" w:rsidTr="006770B5">
        <w:trPr>
          <w:trHeight w:val="7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r w:rsidRPr="00B82F07">
              <w:rPr>
                <w:lang w:val="sr-Cyrl-CS"/>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B95A4D" w:rsidRPr="0039136B" w:rsidRDefault="00B95A4D" w:rsidP="004258B9">
            <w:pPr>
              <w:spacing w:line="360" w:lineRule="auto"/>
              <w:jc w:val="both"/>
              <w:rPr>
                <w:rFonts w:ascii="Arial" w:hAnsi="Arial" w:cs="Arial"/>
              </w:rPr>
            </w:pPr>
            <w:r>
              <w:rPr>
                <w:rFonts w:ascii="Arial" w:hAnsi="Arial" w:cs="Arial"/>
              </w:rPr>
              <w:t xml:space="preserve"> </w:t>
            </w:r>
            <w:r w:rsidRPr="0049638B">
              <w:rPr>
                <w:rFonts w:eastAsia="Calibri"/>
                <w:lang w:val="uz-Cyrl-UZ"/>
              </w:rPr>
              <w:t xml:space="preserve"> </w:t>
            </w:r>
            <w:r>
              <w:t xml:space="preserve">  </w:t>
            </w:r>
            <w:r w:rsidR="004258B9">
              <w:t xml:space="preserve"> Nabavka potrebnog alata, materijala</w:t>
            </w:r>
            <w:r w:rsidR="004258B9" w:rsidRPr="00432348">
              <w:t>,</w:t>
            </w:r>
            <w:r w:rsidR="004258B9">
              <w:t xml:space="preserve"> </w:t>
            </w:r>
            <w:r w:rsidR="004258B9" w:rsidRPr="00432348">
              <w:t xml:space="preserve">montaža dizalice za </w:t>
            </w:r>
            <w:r w:rsidR="004258B9">
              <w:t>vertikalni transport materijala</w:t>
            </w:r>
            <w:r w:rsidR="004258B9" w:rsidRPr="00432348">
              <w:t>,</w:t>
            </w:r>
            <w:r w:rsidR="004258B9">
              <w:t xml:space="preserve"> </w:t>
            </w:r>
            <w:r w:rsidR="004258B9" w:rsidRPr="00432348">
              <w:t>demontaža stare deformisane tartan podloge, pažljiva demontaža kulier ploča dim. 30x30 sa kompletne četvrte teras</w:t>
            </w:r>
            <w:r w:rsidR="004258B9">
              <w:t>е</w:t>
            </w:r>
            <w:r w:rsidR="004258B9" w:rsidRPr="00432348">
              <w:t xml:space="preserve">, </w:t>
            </w:r>
            <w:proofErr w:type="gramStart"/>
            <w:r w:rsidR="004258B9" w:rsidRPr="00432348">
              <w:t>obodnih  podesa</w:t>
            </w:r>
            <w:proofErr w:type="gramEnd"/>
            <w:r w:rsidR="004258B9" w:rsidRPr="00432348">
              <w:t xml:space="preserve">. U cenu radova uračunata pažljiva demontaža ploča, čišćenje od preostalog maltera, </w:t>
            </w:r>
            <w:r w:rsidR="004258B9" w:rsidRPr="00432348">
              <w:lastRenderedPageBreak/>
              <w:t>horizontalni transport kolicima  do dizalice, vertikalni transport demontiranih ploča sa visine od od 20m do platoa, horizontalni transport kolicima do dvorišne deponije koju odredi korisnik objeta. Prikupljan</w:t>
            </w:r>
            <w:r w:rsidR="004258B9">
              <w:t>j</w:t>
            </w:r>
            <w:r w:rsidR="004258B9" w:rsidRPr="00432348">
              <w:t>e peščane podloge deblj</w:t>
            </w:r>
            <w:r w:rsidR="004258B9">
              <w:t>ine do 5 cm</w:t>
            </w:r>
            <w:r w:rsidR="004258B9" w:rsidRPr="00432348">
              <w:t xml:space="preserve">, pakovanje u PVC </w:t>
            </w:r>
            <w:proofErr w:type="gramStart"/>
            <w:r w:rsidR="004258B9" w:rsidRPr="00432348">
              <w:t>vrećama ,</w:t>
            </w:r>
            <w:proofErr w:type="gramEnd"/>
            <w:r w:rsidR="004258B9" w:rsidRPr="00432348">
              <w:t xml:space="preserve"> transpor kao iz predhodnog opisa do dvorišne deponije. U cenu radova uračunati mestimično krpljenje hdroizolacije  poliazbitolom i mrežicom na svim prodornim mestima pored zida, olučnih horizontala u dva sloja procentualno do 30 % od ukupne površine,</w:t>
            </w:r>
            <w:r w:rsidR="004258B9">
              <w:t xml:space="preserve"> </w:t>
            </w:r>
            <w:r w:rsidR="004258B9" w:rsidRPr="00432348">
              <w:t>sav potreban materijal, kao svi drugi radov</w:t>
            </w:r>
            <w:r w:rsidR="004258B9">
              <w:t>i</w:t>
            </w:r>
            <w:r w:rsidR="004258B9" w:rsidRPr="00432348">
              <w:t xml:space="preserve"> </w:t>
            </w:r>
            <w:r w:rsidR="004258B9" w:rsidRPr="00432348">
              <w:lastRenderedPageBreak/>
              <w:t>pripremno demontažni.</w:t>
            </w:r>
            <w:r w:rsidR="004258B9" w:rsidRPr="00432348">
              <w:rPr>
                <w:rFonts w:ascii="Arial" w:eastAsia="Calibri" w:hAnsi="Arial" w:cs="Arial"/>
              </w:rPr>
              <w:t xml:space="preserve"> </w:t>
            </w:r>
            <w:r w:rsidR="004258B9">
              <w:rPr>
                <w:rFonts w:ascii="Arial" w:eastAsia="Calibri" w:hAnsi="Arial" w:cs="Arial"/>
              </w:rPr>
              <w:t>О</w:t>
            </w:r>
            <w:r w:rsidR="004258B9" w:rsidRPr="00432348">
              <w:rPr>
                <w:rFonts w:ascii="Arial" w:eastAsia="Calibri" w:hAnsi="Arial" w:cs="Arial"/>
              </w:rPr>
              <w:t>bračun po m2 demontirane površine</w:t>
            </w:r>
            <w:r w:rsidR="004258B9">
              <w:rPr>
                <w:rFonts w:ascii="Arial" w:eastAsia="Calibri" w:hAnsi="Arial" w:cs="Arial"/>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95A4D" w:rsidRPr="0039136B" w:rsidRDefault="00B95A4D" w:rsidP="00B95A4D">
            <w:pPr>
              <w:jc w:val="center"/>
              <w:rPr>
                <w:rFonts w:ascii="Arial" w:eastAsia="Calibri" w:hAnsi="Arial" w:cs="Arial"/>
              </w:rPr>
            </w:pPr>
            <w:r>
              <w:rPr>
                <w:rFonts w:ascii="Arial" w:eastAsia="Calibri" w:hAnsi="Arial" w:cs="Arial"/>
              </w:rPr>
              <w:lastRenderedPageBreak/>
              <w:t>М2</w:t>
            </w:r>
          </w:p>
          <w:p w:rsidR="00B95A4D" w:rsidRPr="0039136B" w:rsidRDefault="00B95A4D" w:rsidP="00B95A4D">
            <w:pPr>
              <w:jc w:val="cente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5A4D" w:rsidRPr="00432348" w:rsidRDefault="00B95A4D" w:rsidP="00B95A4D">
            <w:pPr>
              <w:jc w:val="center"/>
              <w:rPr>
                <w:rFonts w:ascii="Arial" w:eastAsia="Calibri" w:hAnsi="Arial" w:cs="Arial"/>
              </w:rPr>
            </w:pPr>
            <w:r>
              <w:rPr>
                <w:rFonts w:ascii="Arial" w:eastAsia="Calibri" w:hAnsi="Arial" w:cs="Arial"/>
              </w:rPr>
              <w:t>270.00</w:t>
            </w:r>
          </w:p>
          <w:p w:rsidR="00B95A4D" w:rsidRPr="0039136B" w:rsidRDefault="00B95A4D" w:rsidP="00B95A4D">
            <w:pPr>
              <w:jc w:val="center"/>
              <w:rPr>
                <w:rFonts w:ascii="Arial" w:eastAsia="Calibri" w:hAnsi="Arial" w:cs="Arial"/>
                <w:lang w:val="uz-Cyrl-UZ"/>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r>
      <w:tr w:rsidR="00B95A4D"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r w:rsidRPr="00B82F07">
              <w:rPr>
                <w:lang w:val="sr-Cyrl-CS"/>
              </w:rPr>
              <w:lastRenderedPageBreak/>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B95A4D" w:rsidRPr="00432348" w:rsidRDefault="00B95A4D" w:rsidP="00B95A4D">
            <w:pPr>
              <w:spacing w:line="360" w:lineRule="auto"/>
              <w:rPr>
                <w:rFonts w:ascii="Arial" w:eastAsia="Calibri" w:hAnsi="Arial" w:cs="Arial"/>
              </w:rPr>
            </w:pPr>
            <w:r w:rsidRPr="00432348">
              <w:rPr>
                <w:rFonts w:ascii="Arial" w:eastAsia="Calibri" w:hAnsi="Arial" w:cs="Arial"/>
              </w:rPr>
              <w:t>Demontaža postojeće limarije (opšiva, atike i okapnica) sa spuštanjem iste sa krova,</w:t>
            </w:r>
            <w:r>
              <w:rPr>
                <w:rFonts w:ascii="Arial" w:eastAsia="Calibri" w:hAnsi="Arial" w:cs="Arial"/>
              </w:rPr>
              <w:t xml:space="preserve"> </w:t>
            </w:r>
            <w:r w:rsidRPr="00432348">
              <w:rPr>
                <w:rFonts w:ascii="Arial" w:eastAsia="Calibri" w:hAnsi="Arial" w:cs="Arial"/>
              </w:rPr>
              <w:t>utovarom i odvozom na gradsku deponiju</w:t>
            </w:r>
            <w:r>
              <w:rPr>
                <w:rFonts w:ascii="Arial" w:eastAsia="Calibri" w:hAnsi="Arial" w:cs="Arial"/>
              </w:rPr>
              <w:t xml:space="preserve"> </w:t>
            </w:r>
            <w:r w:rsidRPr="003570F8">
              <w:rPr>
                <w:rFonts w:ascii="Arial" w:eastAsia="Calibri" w:hAnsi="Arial" w:cs="Arial"/>
              </w:rPr>
              <w:t>RŠ=25-50cm, Obračun po m</w:t>
            </w:r>
            <w:r>
              <w:rPr>
                <w:rFonts w:ascii="Arial" w:eastAsia="Calibri" w:hAnsi="Arial" w:cs="Arial"/>
              </w:rPr>
              <w: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t>М1</w:t>
            </w:r>
          </w:p>
          <w:p w:rsidR="00B95A4D" w:rsidRPr="0039136B" w:rsidRDefault="00B95A4D" w:rsidP="00B95A4D">
            <w:pPr>
              <w:jc w:val="cente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5A4D" w:rsidRPr="0039136B" w:rsidRDefault="00B95A4D" w:rsidP="00B95A4D">
            <w:pPr>
              <w:jc w:val="center"/>
              <w:rPr>
                <w:rFonts w:ascii="Arial" w:eastAsia="Calibri" w:hAnsi="Arial" w:cs="Arial"/>
                <w:lang w:val="uz-Cyrl-UZ"/>
              </w:rPr>
            </w:pPr>
            <w:r>
              <w:rPr>
                <w:rFonts w:ascii="Arial" w:eastAsia="Calibri" w:hAnsi="Arial" w:cs="Arial"/>
                <w:lang w:val="uz-Cyrl-UZ"/>
              </w:rPr>
              <w:t>110.00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r>
      <w:tr w:rsidR="00B95A4D"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en-GB"/>
              </w:rPr>
            </w:pPr>
            <w:r w:rsidRPr="00B82F07">
              <w:rPr>
                <w:lang w:val="en-GB"/>
              </w:rPr>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B95A4D" w:rsidRPr="0039136B" w:rsidRDefault="004258B9" w:rsidP="00B95A4D">
            <w:pPr>
              <w:spacing w:line="360" w:lineRule="auto"/>
              <w:jc w:val="both"/>
              <w:rPr>
                <w:rFonts w:ascii="Arial" w:eastAsia="Calibri" w:hAnsi="Arial" w:cs="Arial"/>
              </w:rPr>
            </w:pPr>
            <w:r w:rsidRPr="003570F8">
              <w:rPr>
                <w:rFonts w:ascii="Arial" w:eastAsia="Calibri" w:hAnsi="Arial" w:cs="Arial"/>
              </w:rPr>
              <w:t>Mestimično sečenje postojeće oštećene i</w:t>
            </w:r>
            <w:r>
              <w:rPr>
                <w:rFonts w:ascii="Arial" w:eastAsia="Calibri" w:hAnsi="Arial" w:cs="Arial"/>
              </w:rPr>
              <w:t xml:space="preserve"> </w:t>
            </w:r>
            <w:r w:rsidRPr="003570F8">
              <w:rPr>
                <w:rFonts w:ascii="Arial" w:eastAsia="Calibri" w:hAnsi="Arial" w:cs="Arial"/>
              </w:rPr>
              <w:t xml:space="preserve">deformisane </w:t>
            </w:r>
            <w:proofErr w:type="gramStart"/>
            <w:r w:rsidRPr="003570F8">
              <w:rPr>
                <w:rFonts w:ascii="Arial" w:eastAsia="Calibri" w:hAnsi="Arial" w:cs="Arial"/>
              </w:rPr>
              <w:t>( isklobučene</w:t>
            </w:r>
            <w:proofErr w:type="gramEnd"/>
            <w:r w:rsidRPr="003570F8">
              <w:rPr>
                <w:rFonts w:ascii="Arial" w:eastAsia="Calibri" w:hAnsi="Arial" w:cs="Arial"/>
              </w:rPr>
              <w:t xml:space="preserve">) bitumenske hidroizolacije na horizontali i holkerima, sa krpljenjem elastomernom bitumenskom trakom d=4mm varenom 100% za podlogu, kao I peglanje i gletovanje svih naboranih </w:t>
            </w:r>
            <w:r w:rsidRPr="003570F8">
              <w:rPr>
                <w:rFonts w:ascii="Arial" w:eastAsia="Calibri" w:hAnsi="Arial" w:cs="Arial"/>
              </w:rPr>
              <w:lastRenderedPageBreak/>
              <w:t>površina brenerom a sve u cilju stavranja adekvatne podloge za izradu nove hidroizolacije. Obračun po m².</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95A4D" w:rsidRPr="00F5434B" w:rsidRDefault="00B95A4D" w:rsidP="00B95A4D">
            <w:pPr>
              <w:jc w:val="center"/>
              <w:rPr>
                <w:rFonts w:ascii="Arial" w:eastAsia="Calibri" w:hAnsi="Arial" w:cs="Arial"/>
              </w:rPr>
            </w:pPr>
            <w:r>
              <w:rPr>
                <w:rFonts w:ascii="Arial" w:eastAsia="Calibri" w:hAnsi="Arial" w:cs="Arial"/>
              </w:rPr>
              <w:lastRenderedPageBreak/>
              <w:t>М2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t>5.00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r>
      <w:tr w:rsidR="00B95A4D"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5A4D" w:rsidRPr="00E7239F" w:rsidRDefault="00B95A4D" w:rsidP="00B95A4D">
            <w:pPr>
              <w:jc w:val="both"/>
            </w:pPr>
            <w:r>
              <w:lastRenderedPageBreak/>
              <w:t>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B95A4D" w:rsidRDefault="00B95A4D" w:rsidP="00B95A4D">
            <w:pPr>
              <w:rPr>
                <w:rFonts w:ascii="Arial" w:hAnsi="Arial" w:cs="Arial"/>
              </w:rPr>
            </w:pPr>
          </w:p>
          <w:p w:rsidR="00B95A4D" w:rsidRPr="003570F8" w:rsidRDefault="00B95A4D" w:rsidP="00B95A4D">
            <w:pPr>
              <w:jc w:val="both"/>
              <w:rPr>
                <w:rFonts w:ascii="Arial" w:hAnsi="Arial" w:cs="Arial"/>
              </w:rPr>
            </w:pPr>
            <w:r w:rsidRPr="003570F8">
              <w:rPr>
                <w:rFonts w:ascii="Arial" w:hAnsi="Arial" w:cs="Arial"/>
              </w:rPr>
              <w:t>Nabavka materijala i ispuna</w:t>
            </w:r>
            <w:r>
              <w:rPr>
                <w:rFonts w:ascii="Arial" w:hAnsi="Arial" w:cs="Arial"/>
              </w:rPr>
              <w:t xml:space="preserve"> </w:t>
            </w:r>
            <w:proofErr w:type="gramStart"/>
            <w:r w:rsidRPr="003570F8">
              <w:rPr>
                <w:rFonts w:ascii="Arial" w:hAnsi="Arial" w:cs="Arial"/>
              </w:rPr>
              <w:t>( mestimičnih</w:t>
            </w:r>
            <w:proofErr w:type="gramEnd"/>
            <w:r w:rsidRPr="003570F8">
              <w:rPr>
                <w:rFonts w:ascii="Arial" w:hAnsi="Arial" w:cs="Arial"/>
              </w:rPr>
              <w:t>) ulegnuća u postojećoj Obračun hidroizolaciji bitumenskom mešavinom (bitumen+kvarcni pesak) radi nivelacije podloge i stvaranja podloge za izradu nove hidroizolacije</w:t>
            </w:r>
            <w:r>
              <w:rPr>
                <w:rFonts w:ascii="Arial" w:hAnsi="Arial" w:cs="Arial"/>
              </w:rPr>
              <w: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95A4D" w:rsidRPr="006D3369" w:rsidRDefault="00B95A4D" w:rsidP="00B95A4D">
            <w:pPr>
              <w:jc w:val="center"/>
              <w:rPr>
                <w:rFonts w:ascii="Arial" w:eastAsia="Calibri" w:hAnsi="Arial" w:cs="Arial"/>
              </w:rPr>
            </w:pPr>
            <w:r>
              <w:rPr>
                <w:rFonts w:ascii="Arial" w:eastAsia="Calibri" w:hAnsi="Arial" w:cs="Arial"/>
              </w:rPr>
              <w:t>М2</w:t>
            </w:r>
          </w:p>
          <w:p w:rsidR="00B95A4D" w:rsidRPr="0039136B" w:rsidRDefault="00B95A4D" w:rsidP="00B95A4D">
            <w:pPr>
              <w:jc w:val="center"/>
              <w:rPr>
                <w:rFonts w:ascii="Arial" w:eastAsia="Calibri"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t>10.00</w:t>
            </w:r>
          </w:p>
          <w:p w:rsidR="00B95A4D" w:rsidRPr="00F5434B" w:rsidRDefault="00B95A4D" w:rsidP="00B95A4D">
            <w:pPr>
              <w:jc w:val="center"/>
              <w:rPr>
                <w:rFonts w:ascii="Arial" w:eastAsia="Calibri"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r>
      <w:tr w:rsidR="00B95A4D"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5A4D" w:rsidRPr="006D3369" w:rsidRDefault="00B95A4D" w:rsidP="00B95A4D">
            <w:pPr>
              <w:jc w:val="both"/>
            </w:pPr>
            <w:r>
              <w:t>5.</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B95A4D" w:rsidRDefault="00B95A4D" w:rsidP="00B95A4D">
            <w:pPr>
              <w:tabs>
                <w:tab w:val="left" w:pos="1302"/>
              </w:tabs>
              <w:jc w:val="both"/>
              <w:rPr>
                <w:rFonts w:ascii="Arial" w:hAnsi="Arial" w:cs="Arial"/>
              </w:rPr>
            </w:pPr>
            <w:r w:rsidRPr="003570F8">
              <w:rPr>
                <w:rFonts w:ascii="Arial" w:hAnsi="Arial" w:cs="Arial"/>
              </w:rPr>
              <w:t xml:space="preserve">Demontaža postojeće Gromobranske instalacija i uzemljenje a nakon toga mestimično sečenje postojeće stare van funkcije gromobranske trake po samoj izolaciji. U cenu radova uracunat rad materijal ponovno vracanje postojece trake ,zamena,  isporuka i postavljanje dotrajalih betonskh pogača sa lepljenjem, a </w:t>
            </w:r>
            <w:r w:rsidRPr="003570F8">
              <w:rPr>
                <w:rFonts w:ascii="Arial" w:hAnsi="Arial" w:cs="Arial"/>
              </w:rPr>
              <w:lastRenderedPageBreak/>
              <w:t>nakon toga krpljenje novonastalo oštećenje bitumenskom trakom d=4mm varenom 100% za podlogu,kao i peglanje i gletovanje svih naborenih površina brenerom a sve u cilju stvaranja adekvatne podloge za izradu no</w:t>
            </w:r>
            <w:r>
              <w:rPr>
                <w:rFonts w:ascii="Arial" w:hAnsi="Arial" w:cs="Arial"/>
              </w:rPr>
              <w:t>ve hidroizolacije, Obračun po m</w:t>
            </w:r>
            <w:r w:rsidRPr="003570F8">
              <w:rPr>
                <w:rFonts w:ascii="Arial" w:hAnsi="Arial" w:cs="Arial"/>
              </w:rPr>
              <w: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lastRenderedPageBreak/>
              <w:t>М1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t>25.00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r>
      <w:tr w:rsidR="00B95A4D"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5A4D" w:rsidRPr="006D3369" w:rsidRDefault="00B95A4D" w:rsidP="00B95A4D">
            <w:pPr>
              <w:jc w:val="both"/>
            </w:pPr>
            <w:r>
              <w:lastRenderedPageBreak/>
              <w:t>6.</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B95A4D" w:rsidRDefault="00B95A4D" w:rsidP="00B95A4D">
            <w:pPr>
              <w:tabs>
                <w:tab w:val="left" w:pos="1073"/>
              </w:tabs>
              <w:rPr>
                <w:rFonts w:ascii="Arial" w:hAnsi="Arial" w:cs="Arial"/>
              </w:rPr>
            </w:pPr>
            <w:r w:rsidRPr="003570F8">
              <w:rPr>
                <w:rFonts w:ascii="Arial" w:hAnsi="Arial" w:cs="Arial"/>
              </w:rPr>
              <w:t>Demontaža postojećih ventilacionih glava Ø100 sa rušenjem betonskih postolja oko istih, spuštanjem sa krova, utovarom i odvozom</w:t>
            </w:r>
            <w:r>
              <w:rPr>
                <w:rFonts w:ascii="Arial" w:hAnsi="Arial" w:cs="Arial"/>
              </w:rPr>
              <w:t xml:space="preserve"> </w:t>
            </w:r>
            <w:r w:rsidRPr="003570F8">
              <w:rPr>
                <w:rFonts w:ascii="Arial" w:hAnsi="Arial" w:cs="Arial"/>
              </w:rPr>
              <w:t>na gradsku deponiju a nakon toga nabavka</w:t>
            </w:r>
            <w:r>
              <w:rPr>
                <w:rFonts w:ascii="Arial" w:hAnsi="Arial" w:cs="Arial"/>
              </w:rPr>
              <w:t xml:space="preserve"> </w:t>
            </w:r>
            <w:r w:rsidRPr="003570F8">
              <w:rPr>
                <w:rFonts w:ascii="Arial" w:hAnsi="Arial" w:cs="Arial"/>
              </w:rPr>
              <w:t>materijala, izrada i montaža novih ventilacionih glava Ø100 od pocinkovanog lima d=0</w:t>
            </w:r>
            <w:proofErr w:type="gramStart"/>
            <w:r w:rsidRPr="003570F8">
              <w:rPr>
                <w:rFonts w:ascii="Arial" w:hAnsi="Arial" w:cs="Arial"/>
              </w:rPr>
              <w:t>,55</w:t>
            </w:r>
            <w:proofErr w:type="gramEnd"/>
            <w:r w:rsidRPr="003570F8">
              <w:rPr>
                <w:rFonts w:ascii="Arial" w:hAnsi="Arial" w:cs="Arial"/>
              </w:rPr>
              <w:t>, u svemu po standardu za ovu vrstu radova.</w:t>
            </w:r>
            <w:r w:rsidR="004258B9">
              <w:rPr>
                <w:rFonts w:ascii="Arial" w:hAnsi="Arial" w:cs="Arial"/>
              </w:rPr>
              <w:t xml:space="preserve"> </w:t>
            </w:r>
            <w:r w:rsidRPr="003570F8">
              <w:rPr>
                <w:rFonts w:ascii="Arial" w:hAnsi="Arial" w:cs="Arial"/>
              </w:rPr>
              <w:t>Obračun po komadu.</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t>komada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t>2.00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r>
      <w:tr w:rsidR="00B95A4D"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5A4D" w:rsidRDefault="00B95A4D" w:rsidP="00B95A4D">
            <w:pPr>
              <w:jc w:val="both"/>
            </w:pPr>
            <w:r>
              <w:t>7.</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B95A4D" w:rsidRDefault="00B95A4D" w:rsidP="00B95A4D">
            <w:pPr>
              <w:tabs>
                <w:tab w:val="left" w:pos="1073"/>
              </w:tabs>
              <w:rPr>
                <w:rFonts w:ascii="Arial" w:hAnsi="Arial" w:cs="Arial"/>
              </w:rPr>
            </w:pPr>
            <w:r w:rsidRPr="003570F8">
              <w:rPr>
                <w:rFonts w:ascii="Arial" w:hAnsi="Arial" w:cs="Arial"/>
              </w:rPr>
              <w:t>Razna  opšivanje pocinko</w:t>
            </w:r>
            <w:r>
              <w:rPr>
                <w:rFonts w:ascii="Arial" w:hAnsi="Arial" w:cs="Arial"/>
              </w:rPr>
              <w:t xml:space="preserve">vanim  limom razvijene širine u </w:t>
            </w:r>
            <w:r w:rsidRPr="003570F8">
              <w:rPr>
                <w:rFonts w:ascii="Arial" w:hAnsi="Arial" w:cs="Arial"/>
              </w:rPr>
              <w:t>cm</w:t>
            </w:r>
            <w:r>
              <w:rPr>
                <w:rFonts w:ascii="Arial" w:hAnsi="Arial" w:cs="Arial"/>
              </w:rPr>
              <w:t>:</w:t>
            </w:r>
          </w:p>
          <w:p w:rsidR="00B95A4D" w:rsidRDefault="00B95A4D" w:rsidP="00B95A4D">
            <w:pPr>
              <w:tabs>
                <w:tab w:val="left" w:pos="1073"/>
              </w:tabs>
              <w:rPr>
                <w:rFonts w:ascii="Arial" w:hAnsi="Arial" w:cs="Arial"/>
              </w:rPr>
            </w:pPr>
            <w:r w:rsidRPr="003570F8">
              <w:rPr>
                <w:rFonts w:ascii="Arial" w:hAnsi="Arial" w:cs="Arial"/>
              </w:rPr>
              <w:t>R.Š. 50cm</w:t>
            </w:r>
          </w:p>
          <w:p w:rsidR="00B95A4D" w:rsidRPr="003570F8" w:rsidRDefault="00B95A4D" w:rsidP="00B95A4D">
            <w:pPr>
              <w:tabs>
                <w:tab w:val="left" w:pos="1073"/>
              </w:tabs>
              <w:rPr>
                <w:rFonts w:ascii="Arial" w:hAnsi="Arial" w:cs="Arial"/>
              </w:rPr>
            </w:pPr>
            <w:r w:rsidRPr="003570F8">
              <w:rPr>
                <w:rFonts w:ascii="Arial" w:hAnsi="Arial" w:cs="Arial"/>
              </w:rPr>
              <w:t>R.Š. 25 cm</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t>М1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5A4D" w:rsidRDefault="00B95A4D" w:rsidP="00B95A4D">
            <w:pPr>
              <w:jc w:val="center"/>
              <w:rPr>
                <w:rFonts w:ascii="Arial" w:eastAsia="Calibri" w:hAnsi="Arial" w:cs="Arial"/>
              </w:rPr>
            </w:pPr>
            <w:r>
              <w:rPr>
                <w:rFonts w:ascii="Arial" w:eastAsia="Calibri" w:hAnsi="Arial" w:cs="Arial"/>
              </w:rPr>
              <w:t>63.00</w:t>
            </w:r>
          </w:p>
          <w:p w:rsidR="00B95A4D" w:rsidRDefault="00B95A4D" w:rsidP="00B95A4D">
            <w:pPr>
              <w:jc w:val="center"/>
              <w:rPr>
                <w:rFonts w:ascii="Arial" w:eastAsia="Calibri" w:hAnsi="Arial" w:cs="Arial"/>
              </w:rPr>
            </w:pPr>
          </w:p>
          <w:p w:rsidR="00B95A4D" w:rsidRDefault="00B95A4D" w:rsidP="00B95A4D">
            <w:pPr>
              <w:jc w:val="center"/>
              <w:rPr>
                <w:rFonts w:ascii="Arial" w:eastAsia="Calibri" w:hAnsi="Arial" w:cs="Arial"/>
              </w:rPr>
            </w:pPr>
            <w:r>
              <w:rPr>
                <w:rFonts w:ascii="Arial" w:eastAsia="Calibri" w:hAnsi="Arial" w:cs="Arial"/>
              </w:rPr>
              <w:t>38.00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r>
      <w:tr w:rsidR="00B95A4D"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B95A4D" w:rsidRDefault="001123E4" w:rsidP="00B95A4D">
            <w:pPr>
              <w:jc w:val="both"/>
            </w:pPr>
            <w:r>
              <w:t>8</w:t>
            </w:r>
            <w:r w:rsidR="00B95A4D">
              <w:t>.</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B95A4D" w:rsidRDefault="00B95A4D" w:rsidP="00B95A4D">
            <w:pPr>
              <w:tabs>
                <w:tab w:val="left" w:pos="1073"/>
              </w:tabs>
              <w:rPr>
                <w:rFonts w:ascii="Arial" w:hAnsi="Arial" w:cs="Arial"/>
              </w:rPr>
            </w:pPr>
            <w:r w:rsidRPr="003570F8">
              <w:rPr>
                <w:rFonts w:ascii="Arial" w:hAnsi="Arial" w:cs="Arial"/>
              </w:rPr>
              <w:t xml:space="preserve">Nabavka materijala, transport i kao </w:t>
            </w:r>
            <w:r w:rsidRPr="003570F8">
              <w:rPr>
                <w:rFonts w:ascii="Arial" w:hAnsi="Arial" w:cs="Arial"/>
              </w:rPr>
              <w:lastRenderedPageBreak/>
              <w:t xml:space="preserve">završni sloj položena specijalna hidroizolaciona </w:t>
            </w:r>
            <w:proofErr w:type="gramStart"/>
            <w:r w:rsidRPr="003570F8">
              <w:rPr>
                <w:rFonts w:ascii="Arial" w:hAnsi="Arial" w:cs="Arial"/>
              </w:rPr>
              <w:t>krovna  membrana</w:t>
            </w:r>
            <w:proofErr w:type="gramEnd"/>
            <w:r w:rsidRPr="003570F8">
              <w:rPr>
                <w:rFonts w:ascii="Arial" w:hAnsi="Arial" w:cs="Arial"/>
              </w:rPr>
              <w:t xml:space="preserve"> bele ili svetlo sive boje (suvim polaganjem) za hidroizolaciju od atmosferskih voda na bazi PVC-a ojačane mrežom od poliestera otporne na UV zrake (iskrenje, toplotu, vremenske neprilike, industrijsku klimu, starenje...), d=min1.5mm (Sika, Fatra ili sl), položene u pravcu pada sa odgovarajudim varenim preklopima širine 10-15 cm sa gletovanjem. Ista je po ivici šrafljena odgovarajudim šrafovima za potkonstrukciju, kompletno sa svim prethodno položenim slojevima prema uputstvu i detaljima proizvođača sa 6-8 kom/m2 šrafa (sila izvlačenja po tačkama fiksiranja min. 0.4 kN/kom.). Količina fiksiranja zavisi od gabarita I visine objekta, a šemu fiksiranja daje proizvođač membrane.</w:t>
            </w:r>
            <w:r w:rsidR="004258B9">
              <w:rPr>
                <w:rFonts w:ascii="Arial" w:hAnsi="Arial" w:cs="Arial"/>
              </w:rPr>
              <w:t xml:space="preserve"> </w:t>
            </w:r>
            <w:r w:rsidRPr="003570F8">
              <w:rPr>
                <w:rFonts w:ascii="Arial" w:hAnsi="Arial" w:cs="Arial"/>
              </w:rPr>
              <w:lastRenderedPageBreak/>
              <w:t>Debljina sloja hidroizolacije min 1.5 mm sa svim potrebnim pričvrsnim elementima, osnovnim i pomodnim materijalima, transportom i radnom snagom kao i izradom holkera visine cca 30cm oko svih prodora raznih cevovoda. Napomena: pre postavljanja hidroizolacije mora da se uradi pool test nosivosti fiksera kao i zvanični proračun fiksiranja membrane i isti priloži investitoru uz ateste.</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95A4D" w:rsidRPr="003570F8" w:rsidRDefault="00B95A4D" w:rsidP="00B95A4D">
            <w:pPr>
              <w:jc w:val="center"/>
              <w:rPr>
                <w:rFonts w:ascii="Arial" w:eastAsia="Calibri" w:hAnsi="Arial" w:cs="Arial"/>
              </w:rPr>
            </w:pPr>
            <w:r>
              <w:rPr>
                <w:rFonts w:ascii="Arial" w:eastAsia="Calibri" w:hAnsi="Arial" w:cs="Arial"/>
              </w:rPr>
              <w:lastRenderedPageBreak/>
              <w:t>М2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5A4D" w:rsidRDefault="00B95A4D" w:rsidP="00B95A4D">
            <w:pPr>
              <w:jc w:val="center"/>
              <w:rPr>
                <w:rFonts w:ascii="Arial" w:eastAsia="Calibri" w:hAnsi="Arial" w:cs="Arial"/>
              </w:rPr>
            </w:pPr>
            <w:r>
              <w:rPr>
                <w:rFonts w:ascii="Arial" w:eastAsia="Calibri" w:hAnsi="Arial" w:cs="Arial"/>
              </w:rPr>
              <w:t>270.00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B95A4D" w:rsidRPr="00B82F07" w:rsidRDefault="00B95A4D" w:rsidP="00B95A4D">
            <w:pPr>
              <w:jc w:val="both"/>
              <w:rPr>
                <w:lang w:val="sr-Cyrl-CS"/>
              </w:rPr>
            </w:pPr>
          </w:p>
        </w:tc>
      </w:tr>
      <w:tr w:rsidR="00B95A4D" w:rsidRPr="00B82F07" w:rsidTr="00432348">
        <w:trPr>
          <w:trHeight w:val="44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r w:rsidRPr="00B82F07">
              <w:rPr>
                <w:lang w:val="sr-Cyrl-CS"/>
              </w:rPr>
              <w:lastRenderedPageBreak/>
              <w:t>Укупно за све ставке без ПДВ- а</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r>
      <w:tr w:rsidR="00B95A4D" w:rsidRPr="00B82F07" w:rsidTr="00432348">
        <w:trPr>
          <w:trHeight w:val="479"/>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r w:rsidRPr="00B82F07">
              <w:rPr>
                <w:lang w:val="sr-Cyrl-CS"/>
              </w:rPr>
              <w:t>Укупно за све ставке са ПДВ- ом</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B95A4D" w:rsidRPr="00B82F07" w:rsidRDefault="00B95A4D" w:rsidP="00B95A4D">
            <w:pPr>
              <w:jc w:val="both"/>
              <w:rPr>
                <w:lang w:val="sr-Cyrl-CS"/>
              </w:rPr>
            </w:pPr>
          </w:p>
        </w:tc>
      </w:tr>
    </w:tbl>
    <w:p w:rsidR="00667098" w:rsidRDefault="00667098"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Default="009C69E2" w:rsidP="006509B7">
      <w:pPr>
        <w:jc w:val="both"/>
      </w:pPr>
    </w:p>
    <w:p w:rsidR="009C69E2" w:rsidRPr="009C69E2" w:rsidRDefault="009C69E2"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50E3B" w:rsidRPr="00C47F0C" w:rsidRDefault="006509B7" w:rsidP="00B50E3B">
            <w:pPr>
              <w:jc w:val="both"/>
              <w:rPr>
                <w:lang w:val="sr-Cyrl-CS"/>
              </w:rPr>
            </w:pPr>
            <w:r w:rsidRPr="00AE526C">
              <w:rPr>
                <w:rFonts w:eastAsia="TimesNewRomanPSMT"/>
                <w:bCs/>
                <w:lang w:val="ru-RU"/>
              </w:rPr>
              <w:lastRenderedPageBreak/>
              <w:t>Рок и начин плаћања:</w:t>
            </w:r>
            <w:r w:rsidRPr="00AE526C">
              <w:rPr>
                <w:lang w:val="sr-Cyrl-CS"/>
              </w:rPr>
              <w:t xml:space="preserve"> </w:t>
            </w:r>
            <w:r w:rsidR="00B50E3B" w:rsidRPr="00C47F0C">
              <w:rPr>
                <w:bCs/>
                <w:lang w:val="sr-Cyrl-CS"/>
              </w:rPr>
              <w:t xml:space="preserve">Наручилац се обавезује да Добављачу плати уговорену цену </w:t>
            </w:r>
            <w:r w:rsidR="00B50E3B" w:rsidRPr="00C47F0C">
              <w:rPr>
                <w:lang w:val="sr-Cyrl-CS"/>
              </w:rPr>
              <w:t>на следећи начин:</w:t>
            </w:r>
          </w:p>
          <w:p w:rsidR="00B50E3B" w:rsidRPr="00C47F0C" w:rsidRDefault="00B50E3B" w:rsidP="00B50E3B">
            <w:pPr>
              <w:pStyle w:val="ListParagraph"/>
              <w:numPr>
                <w:ilvl w:val="0"/>
                <w:numId w:val="21"/>
              </w:numPr>
              <w:tabs>
                <w:tab w:val="clear" w:pos="1440"/>
                <w:tab w:val="num" w:pos="0"/>
              </w:tabs>
              <w:ind w:left="0" w:firstLine="0"/>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B50E3B" w:rsidRPr="00C47F0C" w:rsidRDefault="00B50E3B" w:rsidP="00B50E3B">
            <w:pPr>
              <w:numPr>
                <w:ilvl w:val="0"/>
                <w:numId w:val="21"/>
              </w:numPr>
              <w:tabs>
                <w:tab w:val="clear" w:pos="1440"/>
                <w:tab w:val="num" w:pos="0"/>
              </w:tabs>
              <w:ind w:left="0" w:firstLine="0"/>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B50E3B" w:rsidRPr="00DA17F0" w:rsidRDefault="00B50E3B" w:rsidP="00B50E3B">
            <w:pPr>
              <w:ind w:firstLine="772"/>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B50E3B" w:rsidRDefault="00B50E3B" w:rsidP="00B50E3B">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6509B7" w:rsidRPr="00AE526C" w:rsidRDefault="006509B7" w:rsidP="00B50E3B">
            <w:pPr>
              <w:pStyle w:val="BodyText1"/>
              <w:shd w:val="clear" w:color="auto" w:fill="auto"/>
              <w:spacing w:line="274" w:lineRule="exact"/>
              <w:ind w:right="40" w:firstLine="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B1D99" w:rsidRDefault="006B1D99" w:rsidP="00A7509F">
            <w:pPr>
              <w:jc w:val="both"/>
              <w:rPr>
                <w:rFonts w:eastAsia="TimesNewRomanPSMT"/>
                <w:bCs/>
              </w:rPr>
            </w:pPr>
          </w:p>
          <w:p w:rsidR="006509B7" w:rsidRPr="00CE5BFF" w:rsidRDefault="006509B7" w:rsidP="00091A6D">
            <w:pPr>
              <w:jc w:val="both"/>
              <w:rPr>
                <w:rFonts w:eastAsia="TimesNewRomanPSMT"/>
                <w:bCs/>
                <w:lang w:val="ru-RU"/>
              </w:rPr>
            </w:pPr>
            <w:r w:rsidRPr="00CE5BFF">
              <w:rPr>
                <w:rFonts w:eastAsia="TimesNewRomanPSMT"/>
                <w:bCs/>
                <w:lang w:val="ru-RU"/>
              </w:rPr>
              <w:t xml:space="preserve">Рок </w:t>
            </w:r>
            <w:r w:rsidR="00CC7E5E">
              <w:rPr>
                <w:rFonts w:eastAsia="TimesNewRomanPSMT"/>
                <w:bCs/>
                <w:lang w:val="ru-RU"/>
              </w:rPr>
              <w:t xml:space="preserve">извођења радова </w:t>
            </w:r>
            <w:r w:rsidR="006B610E">
              <w:rPr>
                <w:lang w:val="sr-Cyrl-CS"/>
              </w:rPr>
              <w:t xml:space="preserve">(максимум </w:t>
            </w:r>
            <w:r w:rsidR="00091A6D">
              <w:rPr>
                <w:lang w:val="sr-Cyrl-CS"/>
              </w:rPr>
              <w:t>три</w:t>
            </w:r>
            <w:r w:rsidR="006B610E">
              <w:rPr>
                <w:lang w:val="sr-Cyrl-CS"/>
              </w:rPr>
              <w:t>десет</w:t>
            </w:r>
            <w:r w:rsidRPr="00CE5BFF">
              <w:rPr>
                <w:lang w:val="sr-Cyrl-CS"/>
              </w:rPr>
              <w:t xml:space="preserve"> дана од </w:t>
            </w:r>
            <w:r w:rsidR="00091A6D" w:rsidRPr="00310A05">
              <w:rPr>
                <w:bCs/>
                <w:lang w:val="sr-Cyrl-CS"/>
              </w:rPr>
              <w:t>дана увођења у посао</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CC7E5E" w:rsidRDefault="006509B7" w:rsidP="00A7509F">
            <w:pPr>
              <w:jc w:val="both"/>
              <w:rPr>
                <w:rFonts w:eastAsia="TimesNewRomanPSMT"/>
                <w:bCs/>
              </w:rPr>
            </w:pPr>
            <w:r w:rsidRPr="00AE526C">
              <w:rPr>
                <w:rFonts w:eastAsia="TimesNewRomanPSMT"/>
                <w:bCs/>
              </w:rPr>
              <w:t xml:space="preserve">Место </w:t>
            </w:r>
            <w:r w:rsidR="00CC7E5E">
              <w:rPr>
                <w:rFonts w:eastAsia="TimesNewRomanPSMT"/>
                <w:bCs/>
              </w:rPr>
              <w:t>извођења радова</w:t>
            </w:r>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41378">
            <w:pPr>
              <w:snapToGrid w:val="0"/>
              <w:jc w:val="both"/>
              <w:rPr>
                <w:rFonts w:eastAsia="TimesNewRomanPSMT"/>
                <w:bCs/>
                <w:lang w:val="sr-Cyrl-CS"/>
              </w:rPr>
            </w:pPr>
            <w:r w:rsidRPr="00AE526C">
              <w:rPr>
                <w:rFonts w:eastAsia="TimesNewRomanPSMT"/>
                <w:bCs/>
                <w:lang w:val="sr-Cyrl-CS"/>
              </w:rPr>
              <w:t xml:space="preserve">Београд, ул. </w:t>
            </w:r>
            <w:r w:rsidR="00741378">
              <w:rPr>
                <w:rFonts w:eastAsia="TimesNewRomanPSMT"/>
                <w:bCs/>
              </w:rPr>
              <w:t>Устаничка</w:t>
            </w:r>
            <w:r w:rsidR="00CC7E5E">
              <w:rPr>
                <w:rFonts w:eastAsia="TimesNewRomanPSMT"/>
                <w:bCs/>
                <w:lang w:val="sr-Cyrl-CS"/>
              </w:rPr>
              <w:t xml:space="preserve"> бр. 1</w:t>
            </w:r>
            <w:r w:rsidR="00741378">
              <w:rPr>
                <w:rFonts w:eastAsia="TimesNewRomanPSMT"/>
                <w:bCs/>
                <w:lang w:val="sr-Cyrl-CS"/>
              </w:rPr>
              <w:t>9</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B1D99" w:rsidRPr="00741378" w:rsidRDefault="006B1D99" w:rsidP="00E845F3">
      <w:pPr>
        <w:jc w:val="center"/>
        <w:rPr>
          <w:sz w:val="28"/>
          <w:szCs w:val="28"/>
        </w:rPr>
      </w:pPr>
    </w:p>
    <w:p w:rsidR="006B1D99" w:rsidRDefault="006B1D99" w:rsidP="00E845F3">
      <w:pPr>
        <w:jc w:val="center"/>
        <w:rPr>
          <w:sz w:val="28"/>
          <w:szCs w:val="28"/>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BB1397" w:rsidRDefault="00BB1397" w:rsidP="00472D10">
      <w:pPr>
        <w:widowControl w:val="0"/>
        <w:overflowPunct w:val="0"/>
        <w:autoSpaceDE w:val="0"/>
        <w:autoSpaceDN w:val="0"/>
        <w:adjustRightInd w:val="0"/>
        <w:jc w:val="both"/>
        <w:rPr>
          <w:lang w:val="sr-Cyrl-CS"/>
        </w:rPr>
      </w:pPr>
    </w:p>
    <w:p w:rsidR="00BB1397" w:rsidRDefault="00BB1397" w:rsidP="00472D10">
      <w:pPr>
        <w:widowControl w:val="0"/>
        <w:overflowPunct w:val="0"/>
        <w:autoSpaceDE w:val="0"/>
        <w:autoSpaceDN w:val="0"/>
        <w:adjustRightInd w:val="0"/>
        <w:jc w:val="both"/>
        <w:rPr>
          <w:lang w:val="sr-Cyrl-CS"/>
        </w:rPr>
      </w:pPr>
    </w:p>
    <w:p w:rsidR="00472D10" w:rsidRDefault="00472D10" w:rsidP="00472D10">
      <w:pPr>
        <w:widowControl w:val="0"/>
        <w:overflowPunct w:val="0"/>
        <w:autoSpaceDE w:val="0"/>
        <w:autoSpaceDN w:val="0"/>
        <w:adjustRightInd w:val="0"/>
        <w:jc w:val="both"/>
        <w:rPr>
          <w:lang w:val="sr-Cyrl-CS"/>
        </w:rPr>
      </w:pPr>
      <w:r>
        <w:rPr>
          <w:lang w:val="sr-Cyrl-CS"/>
        </w:rPr>
        <w:lastRenderedPageBreak/>
        <w:t xml:space="preserve">Центар за заштиту </w:t>
      </w:r>
    </w:p>
    <w:p w:rsidR="00472D10" w:rsidRDefault="00472D10" w:rsidP="00472D10">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472D10" w:rsidRPr="00CE4139" w:rsidRDefault="00472D10" w:rsidP="00472D10">
      <w:r>
        <w:rPr>
          <w:lang w:val="sr-Cyrl-CS"/>
        </w:rPr>
        <w:t xml:space="preserve">Број: </w:t>
      </w:r>
    </w:p>
    <w:p w:rsidR="00472D10" w:rsidRPr="003D0A10" w:rsidRDefault="00472D10" w:rsidP="00472D10">
      <w:pPr>
        <w:rPr>
          <w:lang w:val="sr-Cyrl-CS"/>
        </w:rPr>
      </w:pPr>
      <w:r>
        <w:rPr>
          <w:lang w:val="sr-Cyrl-CS"/>
        </w:rPr>
        <w:t>Датум,</w:t>
      </w:r>
      <w:r>
        <w:t>_______2021.</w:t>
      </w:r>
      <w:r>
        <w:rPr>
          <w:lang w:val="sr-Cyrl-CS"/>
        </w:rPr>
        <w:t xml:space="preserve"> године</w:t>
      </w:r>
    </w:p>
    <w:p w:rsidR="00472D10" w:rsidRDefault="00472D10" w:rsidP="00472D10">
      <w:pPr>
        <w:rPr>
          <w:lang w:val="sr-Cyrl-CS"/>
        </w:rPr>
      </w:pPr>
    </w:p>
    <w:p w:rsidR="00472D10" w:rsidRPr="003D0A10" w:rsidRDefault="00472D10" w:rsidP="00472D10">
      <w:pPr>
        <w:rPr>
          <w:lang w:val="sr-Cyrl-CS"/>
        </w:rPr>
      </w:pPr>
    </w:p>
    <w:p w:rsidR="00472D10" w:rsidRPr="00472D10" w:rsidRDefault="00472D10" w:rsidP="00472D10">
      <w:pPr>
        <w:pStyle w:val="Heading1"/>
        <w:jc w:val="center"/>
        <w:rPr>
          <w:color w:val="000000" w:themeColor="text1"/>
          <w:szCs w:val="28"/>
        </w:rPr>
      </w:pPr>
      <w:r w:rsidRPr="00472D10">
        <w:rPr>
          <w:color w:val="000000" w:themeColor="text1"/>
          <w:szCs w:val="28"/>
        </w:rPr>
        <w:t>У Г О В О Р</w:t>
      </w:r>
    </w:p>
    <w:p w:rsidR="00472D10" w:rsidRDefault="00472D10" w:rsidP="00472D10">
      <w:pPr>
        <w:rPr>
          <w:lang w:val="sr-Cyrl-CS"/>
        </w:rPr>
      </w:pPr>
    </w:p>
    <w:p w:rsidR="00472D10" w:rsidRPr="00C64C5A" w:rsidRDefault="00472D10" w:rsidP="00472D10">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tblPr>
      <w:tblGrid>
        <w:gridCol w:w="5778"/>
      </w:tblGrid>
      <w:tr w:rsidR="00472D10" w:rsidRPr="00C64C5A" w:rsidTr="00432348">
        <w:trPr>
          <w:trHeight w:val="466"/>
        </w:trPr>
        <w:tc>
          <w:tcPr>
            <w:tcW w:w="5778" w:type="dxa"/>
            <w:tcBorders>
              <w:top w:val="nil"/>
              <w:left w:val="nil"/>
              <w:bottom w:val="nil"/>
              <w:right w:val="nil"/>
            </w:tcBorders>
            <w:hideMark/>
          </w:tcPr>
          <w:p w:rsidR="00472D10" w:rsidRDefault="00472D10" w:rsidP="00432348">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472D10" w:rsidRDefault="00472D10" w:rsidP="00432348">
            <w:pPr>
              <w:ind w:left="-108"/>
              <w:jc w:val="both"/>
              <w:rPr>
                <w:lang w:val="sr-Cyrl-CS"/>
              </w:rPr>
            </w:pPr>
          </w:p>
          <w:p w:rsidR="00472D10" w:rsidRPr="00C64C5A" w:rsidRDefault="00472D10" w:rsidP="00432348">
            <w:pPr>
              <w:ind w:left="-108"/>
              <w:jc w:val="both"/>
              <w:rPr>
                <w:lang w:val="sr-Cyrl-CS"/>
              </w:rPr>
            </w:pPr>
          </w:p>
        </w:tc>
      </w:tr>
      <w:tr w:rsidR="00472D10" w:rsidRPr="00C64C5A" w:rsidTr="00432348">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472D10" w:rsidRPr="003B6E22" w:rsidRDefault="00472D10" w:rsidP="00432348">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472D10" w:rsidRPr="00C64C5A" w:rsidRDefault="00472D10" w:rsidP="00472D10">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472D10" w:rsidRPr="00C64C5A" w:rsidRDefault="00472D10" w:rsidP="00472D10">
      <w:pPr>
        <w:rPr>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Pr="00950962" w:rsidRDefault="00472D10" w:rsidP="00472D10">
      <w:pPr>
        <w:jc w:val="both"/>
        <w:rPr>
          <w:b/>
        </w:rPr>
      </w:pPr>
    </w:p>
    <w:p w:rsidR="009A4BB9" w:rsidRPr="004258B9" w:rsidRDefault="00472D10" w:rsidP="009A4BB9">
      <w:pPr>
        <w:jc w:val="both"/>
        <w:rPr>
          <w:rStyle w:val="Emphasis"/>
          <w:i w:val="0"/>
          <w:color w:val="000000"/>
          <w:lang w:val="sr-Cyrl-CS"/>
        </w:rPr>
      </w:pPr>
      <w:r w:rsidRPr="00C64C5A">
        <w:rPr>
          <w:b/>
          <w:lang w:val="sr-Cyrl-CS"/>
        </w:rPr>
        <w:t>ПРЕДМЕТ УГОВОРА:</w:t>
      </w:r>
      <w:r w:rsidR="009A4BB9" w:rsidRPr="009A4BB9">
        <w:rPr>
          <w:rStyle w:val="Emphasis"/>
          <w:i w:val="0"/>
          <w:color w:val="000000"/>
          <w:lang w:val="sr-Cyrl-CS"/>
        </w:rPr>
        <w:t xml:space="preserve"> </w:t>
      </w:r>
      <w:r w:rsidR="009A4B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472D10" w:rsidRDefault="00472D10" w:rsidP="00472D10">
      <w:pPr>
        <w:tabs>
          <w:tab w:val="left" w:pos="0"/>
        </w:tabs>
        <w:jc w:val="both"/>
        <w:rPr>
          <w:color w:val="000000"/>
          <w:lang w:val="sr-Cyrl-CS"/>
        </w:rPr>
      </w:pPr>
    </w:p>
    <w:p w:rsidR="00472D10" w:rsidRPr="00AC7806" w:rsidRDefault="00472D10" w:rsidP="00472D10">
      <w:pPr>
        <w:tabs>
          <w:tab w:val="left" w:pos="0"/>
        </w:tabs>
        <w:jc w:val="both"/>
        <w:rPr>
          <w:color w:val="000000"/>
          <w:lang w:val="sr-Cyrl-CS"/>
        </w:rPr>
      </w:pPr>
      <w:r w:rsidRPr="00AC7806">
        <w:rPr>
          <w:color w:val="000000"/>
          <w:lang w:val="sr-Cyrl-CS"/>
        </w:rPr>
        <w:t>Уговорне стране констатују:</w:t>
      </w:r>
    </w:p>
    <w:p w:rsidR="009A4BB9" w:rsidRPr="004258B9" w:rsidRDefault="00472D10" w:rsidP="009A4BB9">
      <w:pPr>
        <w:jc w:val="both"/>
        <w:rPr>
          <w:rStyle w:val="Emphasis"/>
          <w:i w:val="0"/>
          <w:color w:val="000000"/>
          <w:lang w:val="sr-Cyrl-CS"/>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741378">
        <w:rPr>
          <w:lang w:val="sr-Cyrl-CS"/>
        </w:rPr>
        <w:t>27</w:t>
      </w:r>
      <w:r>
        <w:rPr>
          <w:lang w:val="sr-Cyrl-CS"/>
        </w:rPr>
        <w:t>/21</w:t>
      </w:r>
      <w:r w:rsidRPr="00AC7806">
        <w:rPr>
          <w:lang w:val="sr-Cyrl-CS"/>
        </w:rPr>
        <w:t>,</w:t>
      </w:r>
      <w:r w:rsidRPr="00472D10">
        <w:rPr>
          <w:rStyle w:val="Emphasis"/>
          <w:i w:val="0"/>
          <w:color w:val="000000"/>
          <w:lang w:val="sr-Cyrl-CS"/>
        </w:rPr>
        <w:t xml:space="preserve"> </w:t>
      </w:r>
      <w:r w:rsidR="009A4B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472D10" w:rsidRPr="00AC7806" w:rsidRDefault="00472D10" w:rsidP="00472D10">
      <w:pPr>
        <w:pStyle w:val="Default"/>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9A4BB9" w:rsidRPr="004258B9" w:rsidRDefault="00472D10" w:rsidP="009A4BB9">
      <w:pPr>
        <w:jc w:val="both"/>
        <w:rPr>
          <w:rStyle w:val="Emphasis"/>
          <w:i w:val="0"/>
          <w:color w:val="000000"/>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Pr>
          <w:bCs/>
        </w:rPr>
        <w:t>г</w:t>
      </w:r>
      <w:r w:rsidRPr="00AC7806">
        <w:rPr>
          <w:bCs/>
        </w:rPr>
        <w:t>одине</w:t>
      </w:r>
      <w:r>
        <w:rPr>
          <w:bCs/>
        </w:rPr>
        <w:t xml:space="preserve"> </w:t>
      </w:r>
      <w:r>
        <w:rPr>
          <w:bCs/>
          <w:i/>
        </w:rPr>
        <w:t>(попуњава Н</w:t>
      </w:r>
      <w:r w:rsidRPr="00F85E1E">
        <w:rPr>
          <w:bCs/>
          <w:i/>
        </w:rPr>
        <w:t>аручилац),</w:t>
      </w:r>
      <w:r w:rsidRPr="00AC7806">
        <w:rPr>
          <w:bCs/>
        </w:rPr>
        <w:t xml:space="preserve"> изабрао Добављача за набавку </w:t>
      </w:r>
      <w:r>
        <w:rPr>
          <w:bCs/>
        </w:rPr>
        <w:t xml:space="preserve">радова- </w:t>
      </w:r>
      <w:r w:rsidR="009A4BB9" w:rsidRPr="004258B9">
        <w:rPr>
          <w:rStyle w:val="Emphasis"/>
          <w:i w:val="0"/>
          <w:color w:val="000000"/>
          <w:lang w:val="sr-Cyrl-CS"/>
        </w:rPr>
        <w:t>Радови на одржавању објекта – поправка и комплетна изолација кровне терасе у објекту Центра за заштиту одојчади, деце и омладине, Београд, Дом „Моша Пијаде“, ради обезбеђивања објекта од цурења и прокишњавања.</w:t>
      </w:r>
    </w:p>
    <w:p w:rsidR="00472D10" w:rsidRPr="00741378" w:rsidRDefault="00472D10" w:rsidP="00472D10">
      <w:pPr>
        <w:jc w:val="both"/>
        <w:rPr>
          <w:b/>
          <w:i/>
          <w:lang w:val="sr-Cyrl-CS"/>
        </w:rPr>
      </w:pPr>
    </w:p>
    <w:p w:rsidR="00472D10" w:rsidRPr="004060F8" w:rsidRDefault="00472D10" w:rsidP="00472D10">
      <w:pPr>
        <w:tabs>
          <w:tab w:val="left" w:pos="0"/>
        </w:tabs>
        <w:jc w:val="center"/>
        <w:rPr>
          <w:b/>
          <w:color w:val="000000"/>
          <w:lang w:val="sr-Cyrl-CS"/>
        </w:rPr>
      </w:pPr>
      <w:r w:rsidRPr="005740AC">
        <w:rPr>
          <w:b/>
          <w:color w:val="000000"/>
          <w:lang w:val="sr-Cyrl-CS"/>
        </w:rPr>
        <w:t>Члан 1.</w:t>
      </w:r>
    </w:p>
    <w:p w:rsidR="00472D10" w:rsidRDefault="00472D10" w:rsidP="00472D10">
      <w:pPr>
        <w:jc w:val="both"/>
      </w:pPr>
      <w:r>
        <w:rPr>
          <w:lang w:val="sr-Cyrl-CS"/>
        </w:rPr>
        <w:tab/>
      </w:r>
      <w:r w:rsidRPr="00C64C5A">
        <w:rPr>
          <w:lang w:val="sr-Cyrl-CS"/>
        </w:rPr>
        <w:t xml:space="preserve">Предмет овог уговора </w:t>
      </w:r>
      <w:r>
        <w:rPr>
          <w:lang w:val="sr-Cyrl-CS"/>
        </w:rPr>
        <w:t xml:space="preserve">је извођење радова </w:t>
      </w:r>
      <w:r w:rsidR="00741378" w:rsidRPr="00741378">
        <w:rPr>
          <w:rStyle w:val="Emphasis"/>
          <w:i w:val="0"/>
          <w:color w:val="000000"/>
          <w:lang w:val="sr-Cyrl-CS"/>
        </w:rPr>
        <w:t xml:space="preserve">на одржавању објекта </w:t>
      </w:r>
      <w:r w:rsidR="009A4BB9" w:rsidRPr="004258B9">
        <w:rPr>
          <w:rStyle w:val="Emphasis"/>
          <w:i w:val="0"/>
          <w:color w:val="000000"/>
          <w:lang w:val="sr-Cyrl-CS"/>
        </w:rPr>
        <w:t>– поправка и комплетна изолација кровне терасе у објекту Центра за заштиту одојчади, деце и омладине, Београд, Дом „Моша Пијаде“, ради обезбеђивања о</w:t>
      </w:r>
      <w:r w:rsidR="009A4BB9">
        <w:rPr>
          <w:rStyle w:val="Emphasis"/>
          <w:i w:val="0"/>
          <w:color w:val="000000"/>
          <w:lang w:val="sr-Cyrl-CS"/>
        </w:rPr>
        <w:t>бјекта од цурења и прокишњавања</w:t>
      </w:r>
      <w:r>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9A4BB9" w:rsidRDefault="009A4BB9" w:rsidP="00472D10">
      <w:pPr>
        <w:jc w:val="both"/>
      </w:pPr>
    </w:p>
    <w:p w:rsidR="009A4BB9" w:rsidRDefault="009A4BB9" w:rsidP="00472D10">
      <w:pPr>
        <w:jc w:val="both"/>
      </w:pPr>
    </w:p>
    <w:p w:rsidR="009A4BB9" w:rsidRDefault="009A4BB9" w:rsidP="00472D10">
      <w:pPr>
        <w:jc w:val="both"/>
        <w:rPr>
          <w:lang/>
        </w:rPr>
      </w:pPr>
    </w:p>
    <w:p w:rsidR="00BB1397" w:rsidRDefault="00BB1397" w:rsidP="00472D10">
      <w:pPr>
        <w:jc w:val="both"/>
        <w:rPr>
          <w:lang/>
        </w:rPr>
      </w:pPr>
    </w:p>
    <w:p w:rsidR="00BB1397" w:rsidRPr="00BB1397" w:rsidRDefault="00BB1397" w:rsidP="00472D10">
      <w:pPr>
        <w:jc w:val="both"/>
        <w:rPr>
          <w:lang/>
        </w:rPr>
      </w:pPr>
    </w:p>
    <w:p w:rsidR="009A4BB9" w:rsidRPr="009A4BB9" w:rsidRDefault="009A4BB9" w:rsidP="00472D10">
      <w:pPr>
        <w:jc w:val="both"/>
        <w:rPr>
          <w:iCs/>
          <w:color w:val="000000"/>
        </w:rPr>
      </w:pPr>
    </w:p>
    <w:p w:rsidR="00472D10" w:rsidRDefault="00472D10" w:rsidP="00472D10">
      <w:pPr>
        <w:ind w:right="4"/>
        <w:jc w:val="both"/>
        <w:rPr>
          <w:lang w:val="sr-Cyrl-CS"/>
        </w:rPr>
      </w:pPr>
      <w:r>
        <w:lastRenderedPageBreak/>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472D10" w:rsidRDefault="00472D10" w:rsidP="00472D10">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472D10" w:rsidRPr="00D5797B"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472D10" w:rsidRPr="00DC7CA7"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tabs>
          <w:tab w:val="left" w:pos="0"/>
        </w:tabs>
        <w:jc w:val="both"/>
        <w:rPr>
          <w:color w:val="000000"/>
          <w:lang w:val="ru-RU"/>
        </w:rPr>
      </w:pPr>
      <w:r w:rsidRPr="004060F8">
        <w:rPr>
          <w:color w:val="000000"/>
          <w:lang w:val="ru-RU"/>
        </w:rPr>
        <w:tab/>
      </w:r>
    </w:p>
    <w:p w:rsidR="00472D10" w:rsidRPr="00EE51E2" w:rsidRDefault="00472D10" w:rsidP="00472D10">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rsidR="00472D10" w:rsidRPr="0083467A" w:rsidRDefault="00472D10" w:rsidP="00472D10">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w:t>
      </w:r>
      <w:proofErr w:type="gramStart"/>
      <w:r>
        <w:t>испр.,</w:t>
      </w:r>
      <w:proofErr w:type="gramEnd"/>
      <w:r>
        <w:t xml:space="preserve">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472D10" w:rsidRPr="00806485" w:rsidRDefault="00472D10" w:rsidP="00472D10">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472D10" w:rsidRDefault="00472D10" w:rsidP="00472D10">
      <w:pPr>
        <w:ind w:right="4"/>
        <w:jc w:val="both"/>
        <w:rPr>
          <w:lang w:val="sr-Cyrl-CS"/>
        </w:rPr>
      </w:pPr>
      <w:r>
        <w:rPr>
          <w:lang w:val="sr-Cyrl-CS"/>
        </w:rPr>
        <w:tab/>
        <w:t>Добављач мора да испуњава услове прописане Законом о планирању и изградњи.</w:t>
      </w:r>
    </w:p>
    <w:p w:rsidR="00472D10" w:rsidRDefault="00472D10" w:rsidP="00472D10">
      <w:pPr>
        <w:ind w:right="4"/>
        <w:jc w:val="both"/>
        <w:rPr>
          <w:lang w:val="sr-Cyrl-CS"/>
        </w:rPr>
      </w:pPr>
    </w:p>
    <w:p w:rsidR="00472D10" w:rsidRPr="004060F8" w:rsidRDefault="00472D10" w:rsidP="00472D10">
      <w:pPr>
        <w:jc w:val="center"/>
        <w:rPr>
          <w:b/>
          <w:lang w:val="sr-Cyrl-CS"/>
        </w:rPr>
      </w:pPr>
      <w:r w:rsidRPr="004060F8">
        <w:rPr>
          <w:b/>
          <w:lang w:val="sr-Cyrl-CS"/>
        </w:rPr>
        <w:t xml:space="preserve">Члан </w:t>
      </w:r>
      <w:r>
        <w:rPr>
          <w:b/>
          <w:lang w:val="sr-Cyrl-CS"/>
        </w:rPr>
        <w:t>3</w:t>
      </w:r>
      <w:r w:rsidRPr="004060F8">
        <w:rPr>
          <w:b/>
          <w:lang w:val="sr-Cyrl-CS"/>
        </w:rPr>
        <w:t>.</w:t>
      </w:r>
    </w:p>
    <w:p w:rsidR="00472D10" w:rsidRDefault="00472D10" w:rsidP="00472D10">
      <w:pPr>
        <w:ind w:firstLine="720"/>
        <w:jc w:val="both"/>
        <w:rPr>
          <w:lang w:val="sr-Cyrl-CS"/>
        </w:rPr>
      </w:pPr>
      <w:r w:rsidRPr="004060F8">
        <w:rPr>
          <w:lang w:val="sr-Cyrl-CS"/>
        </w:rPr>
        <w:t>Добављач је обавезан да Наручиоцу</w:t>
      </w:r>
      <w:r>
        <w:rPr>
          <w:lang w:val="sr-Cyrl-CS"/>
        </w:rPr>
        <w:t xml:space="preserve"> достави:</w:t>
      </w:r>
    </w:p>
    <w:p w:rsidR="00472D10" w:rsidRPr="00427ED2" w:rsidRDefault="00472D10" w:rsidP="00472D10">
      <w:pPr>
        <w:pStyle w:val="ListParagraph"/>
        <w:numPr>
          <w:ilvl w:val="0"/>
          <w:numId w:val="27"/>
        </w:numPr>
        <w:contextualSpacing w:val="0"/>
        <w:jc w:val="both"/>
        <w:rPr>
          <w:i/>
          <w:u w:val="single"/>
          <w:lang w:val="sr-Cyrl-CS"/>
        </w:rPr>
      </w:pPr>
      <w:r w:rsidRPr="00427ED2">
        <w:rPr>
          <w:i/>
          <w:u w:val="single"/>
          <w:lang w:val="sr-Cyrl-CS"/>
        </w:rPr>
        <w:t>Средства финансијског обезбеђења:</w:t>
      </w:r>
    </w:p>
    <w:p w:rsidR="00BB1397" w:rsidRPr="008D7332" w:rsidRDefault="00BB1397" w:rsidP="00BB1397">
      <w:pPr>
        <w:jc w:val="both"/>
        <w:rPr>
          <w:i/>
          <w:u w:val="single"/>
          <w:lang w:val="sr-Cyrl-CS"/>
        </w:rPr>
      </w:pPr>
      <w:r w:rsidRPr="008D7332">
        <w:rPr>
          <w:bCs/>
          <w:iCs/>
          <w:u w:val="single"/>
        </w:rPr>
        <w:t>За повраћај авансног плаћања</w:t>
      </w:r>
      <w:r w:rsidRPr="008D7332">
        <w:rPr>
          <w:i/>
          <w:spacing w:val="-1"/>
          <w:lang w:val="sr-Cyrl-CS"/>
        </w:rPr>
        <w:t xml:space="preserve">- </w:t>
      </w:r>
      <w:r w:rsidRPr="008D7332">
        <w:rPr>
          <w:i/>
          <w:spacing w:val="-1"/>
          <w:u w:val="single"/>
          <w:lang w:val="sr-Cyrl-CS"/>
        </w:rPr>
        <w:t>ако се тражи аванс</w:t>
      </w:r>
      <w:r w:rsidRPr="008D7332">
        <w:rPr>
          <w:spacing w:val="-1"/>
          <w:lang w:val="sr-Cyrl-CS"/>
        </w:rPr>
        <w:t>,</w:t>
      </w:r>
      <w:r w:rsidRPr="008D7332">
        <w:rPr>
          <w:lang w:val="sr-Cyrl-CS"/>
        </w:rPr>
        <w:t xml:space="preserve">на име гаранције за повраћај авансног плаћања, </w:t>
      </w:r>
      <w:r w:rsidRPr="008D7332">
        <w:rPr>
          <w:spacing w:val="-1"/>
          <w:lang w:val="sr-Cyrl-CS"/>
        </w:rPr>
        <w:t>приликом потписивања уговора</w:t>
      </w:r>
      <w:r>
        <w:rPr>
          <w:spacing w:val="-1"/>
          <w:lang w:val="sr-Cyrl-CS"/>
        </w:rPr>
        <w:t xml:space="preserve"> </w:t>
      </w:r>
      <w:r w:rsidRPr="00A738EC">
        <w:t xml:space="preserve">оригинал сопствену бланко меницу потписану оригиналним потписом, са клаузулом ,,без протеста“, оригинал </w:t>
      </w:r>
      <w:r w:rsidRPr="008D7332">
        <w:rPr>
          <w:bCs/>
        </w:rPr>
        <w:t>Овлашћење за попуну менице-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8D7332">
        <w:rPr>
          <w:bCs/>
          <w:lang w:val="sr-Cyrl-CS"/>
        </w:rPr>
        <w:t xml:space="preserve">, као доказ да је меница регистрована, </w:t>
      </w:r>
      <w:r w:rsidRPr="00A738EC">
        <w:t xml:space="preserve">насловљено на </w:t>
      </w:r>
      <w:r>
        <w:t>Центар за заштиту одојчади, деце  и омладине</w:t>
      </w:r>
      <w:r w:rsidRPr="00A738EC">
        <w:t xml:space="preserve">, </w:t>
      </w:r>
      <w:r w:rsidRPr="008D7332">
        <w:rPr>
          <w:spacing w:val="-1"/>
          <w:lang w:val="sr-Cyrl-CS"/>
        </w:rPr>
        <w:t xml:space="preserve">у висини траженог аванса </w:t>
      </w:r>
      <w:r>
        <w:rPr>
          <w:spacing w:val="-1"/>
          <w:lang w:val="sr-Cyrl-CS"/>
        </w:rPr>
        <w:t>,</w:t>
      </w:r>
      <w:r w:rsidRPr="008D7332">
        <w:rPr>
          <w:spacing w:val="-1"/>
          <w:lang w:val="sr-Cyrl-CS"/>
        </w:rPr>
        <w:t>са роком важности најкраће до правдања аванса</w:t>
      </w:r>
      <w:r w:rsidRPr="008D7332">
        <w:rPr>
          <w:i/>
          <w:spacing w:val="-1"/>
          <w:lang w:val="sr-Cyrl-CS"/>
        </w:rPr>
        <w:t>;</w:t>
      </w:r>
    </w:p>
    <w:p w:rsidR="00BB1397" w:rsidRPr="00A738EC" w:rsidRDefault="00BB1397" w:rsidP="00BB1397">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Pr="00A738EC">
        <w:t xml:space="preserve">оригинал сопствену бланко меницу потписану оригиналним потписом, са клаузулом ,,без протеста“, оригинал </w:t>
      </w:r>
      <w:r>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рока за коначно извршење посла;</w:t>
      </w:r>
    </w:p>
    <w:p w:rsidR="00BB1397" w:rsidRDefault="00BB1397" w:rsidP="00BB1397">
      <w:pPr>
        <w:tabs>
          <w:tab w:val="left" w:pos="1134"/>
        </w:tabs>
        <w:contextualSpacing/>
        <w:jc w:val="both"/>
        <w:rPr>
          <w:lang w:val="sr-Cyrl-CS"/>
        </w:rPr>
      </w:pP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A738EC">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ПДВ-а, са роком важности 5 дана дуже од гарантног рока.</w:t>
      </w:r>
    </w:p>
    <w:p w:rsidR="00BB1397" w:rsidRPr="00BB1397" w:rsidRDefault="00BB1397" w:rsidP="00472D10">
      <w:pPr>
        <w:tabs>
          <w:tab w:val="left" w:pos="1134"/>
        </w:tabs>
        <w:contextualSpacing/>
        <w:jc w:val="both"/>
        <w:rPr>
          <w:lang/>
        </w:rPr>
      </w:pPr>
    </w:p>
    <w:p w:rsidR="00472D10" w:rsidRPr="004013EF" w:rsidRDefault="00472D10" w:rsidP="00472D10">
      <w:pPr>
        <w:ind w:left="709" w:hanging="709"/>
        <w:jc w:val="both"/>
        <w:rPr>
          <w:b/>
          <w:lang w:val="sr-Cyrl-CS"/>
        </w:rPr>
      </w:pPr>
      <w:r>
        <w:rPr>
          <w:lang w:val="sr-Cyrl-CS"/>
        </w:rPr>
        <w:tab/>
      </w:r>
      <w:r>
        <w:rPr>
          <w:lang w:val="sr-Cyrl-CS"/>
        </w:rPr>
        <w:tab/>
      </w:r>
      <w:r w:rsidRPr="004060F8">
        <w:rPr>
          <w:lang w:val="sr-Cyrl-CS"/>
        </w:rPr>
        <w:tab/>
      </w:r>
      <w:r w:rsidRPr="004060F8">
        <w:rPr>
          <w:lang w:val="sr-Cyrl-CS"/>
        </w:rPr>
        <w:tab/>
      </w:r>
      <w:r>
        <w:rPr>
          <w:lang w:val="sr-Cyrl-CS"/>
        </w:rPr>
        <w:tab/>
      </w:r>
      <w:r>
        <w:rPr>
          <w:lang w:val="sr-Cyrl-CS"/>
        </w:rPr>
        <w:tab/>
      </w:r>
      <w:r>
        <w:rPr>
          <w:lang w:val="sr-Cyrl-CS"/>
        </w:rPr>
        <w:tab/>
      </w:r>
      <w:r w:rsidRPr="004013EF">
        <w:rPr>
          <w:b/>
          <w:lang w:val="sr-Cyrl-CS"/>
        </w:rPr>
        <w:t xml:space="preserve">Члан </w:t>
      </w:r>
      <w:r>
        <w:rPr>
          <w:b/>
          <w:lang w:val="sr-Cyrl-CS"/>
        </w:rPr>
        <w:t>4</w:t>
      </w:r>
      <w:r w:rsidRPr="004013EF">
        <w:rPr>
          <w:b/>
          <w:lang w:val="sr-Cyrl-CS"/>
        </w:rPr>
        <w:t>.</w:t>
      </w:r>
    </w:p>
    <w:p w:rsidR="00472D10" w:rsidRDefault="00472D10" w:rsidP="00472D10">
      <w:pPr>
        <w:ind w:firstLine="720"/>
        <w:jc w:val="both"/>
      </w:pPr>
      <w:r>
        <w:t>Добављач је дужан да у оквиру уговорене цене за извођење предметних радова, изврши следеће активности:</w:t>
      </w:r>
    </w:p>
    <w:p w:rsidR="00BB1397" w:rsidRDefault="00BB1397" w:rsidP="00472D10">
      <w:pPr>
        <w:pStyle w:val="ListParagraph"/>
        <w:ind w:left="0"/>
        <w:jc w:val="both"/>
        <w:rPr>
          <w:lang/>
        </w:rPr>
      </w:pPr>
    </w:p>
    <w:p w:rsidR="00BB1397" w:rsidRDefault="00BB1397" w:rsidP="00472D10">
      <w:pPr>
        <w:pStyle w:val="ListParagraph"/>
        <w:ind w:left="0"/>
        <w:jc w:val="both"/>
        <w:rPr>
          <w:lang/>
        </w:rPr>
      </w:pPr>
    </w:p>
    <w:p w:rsidR="00472D10" w:rsidRPr="00BF19FE" w:rsidRDefault="00472D10" w:rsidP="00472D10">
      <w:pPr>
        <w:pStyle w:val="ListParagraph"/>
        <w:ind w:left="0"/>
        <w:jc w:val="both"/>
      </w:pPr>
      <w:r>
        <w:lastRenderedPageBreak/>
        <w:t xml:space="preserve">- </w:t>
      </w:r>
      <w:proofErr w:type="gramStart"/>
      <w:r>
        <w:t>да</w:t>
      </w:r>
      <w:proofErr w:type="gramEnd"/>
      <w:r>
        <w:t xml:space="preserve">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9A4BB9" w:rsidRPr="00BF19FE" w:rsidRDefault="00472D10" w:rsidP="00472D10">
      <w:pPr>
        <w:pStyle w:val="ListParagraph"/>
        <w:ind w:left="0"/>
        <w:jc w:val="both"/>
      </w:pPr>
      <w:r>
        <w:t xml:space="preserve">- </w:t>
      </w:r>
      <w:proofErr w:type="gramStart"/>
      <w:r w:rsidRPr="00BF19FE">
        <w:t>да</w:t>
      </w:r>
      <w:proofErr w:type="gramEnd"/>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472D10" w:rsidRPr="00E45967" w:rsidRDefault="00472D10" w:rsidP="00472D10">
      <w:pPr>
        <w:pStyle w:val="ListParagraph"/>
        <w:ind w:left="0"/>
        <w:jc w:val="both"/>
      </w:pPr>
      <w:r>
        <w:t xml:space="preserve">- </w:t>
      </w:r>
      <w:proofErr w:type="gramStart"/>
      <w:r>
        <w:t>да</w:t>
      </w:r>
      <w:proofErr w:type="gramEnd"/>
      <w:r>
        <w:t xml:space="preserve"> отклони сву штету коју евентуално учини за време извођења радова на објекту или суседним објектима;</w:t>
      </w:r>
    </w:p>
    <w:p w:rsidR="00472D10" w:rsidRPr="00BF19FE" w:rsidRDefault="00472D10" w:rsidP="00472D10">
      <w:pPr>
        <w:pStyle w:val="ListParagraph"/>
        <w:ind w:left="0"/>
        <w:jc w:val="both"/>
      </w:pPr>
      <w:r>
        <w:t xml:space="preserve">- </w:t>
      </w:r>
      <w:proofErr w:type="gramStart"/>
      <w:r w:rsidRPr="00BF19FE">
        <w:t>да</w:t>
      </w:r>
      <w:proofErr w:type="gramEnd"/>
      <w:r w:rsidRPr="00BF19FE">
        <w:t xml:space="preserve"> се</w:t>
      </w:r>
      <w:r w:rsidRPr="00AE35B8">
        <w:t xml:space="preserve"> придржава свих прописа који се односе на мере безбедности и здравља на раду</w:t>
      </w:r>
      <w:r>
        <w:t xml:space="preserve"> и </w:t>
      </w:r>
      <w:r w:rsidRPr="00AE35B8">
        <w:t xml:space="preserve"> одговоран </w:t>
      </w:r>
      <w:r>
        <w:t xml:space="preserve">је </w:t>
      </w:r>
      <w:r w:rsidRPr="00AE35B8">
        <w:t>за осигурање својих радника и за придржав</w:t>
      </w:r>
      <w:r>
        <w:t>ање свих мера заштите од пожара;</w:t>
      </w:r>
    </w:p>
    <w:p w:rsidR="00472D10" w:rsidRDefault="00472D10" w:rsidP="00472D10">
      <w:pPr>
        <w:pStyle w:val="ListParagraph"/>
        <w:ind w:left="0"/>
        <w:jc w:val="both"/>
      </w:pPr>
      <w:r>
        <w:t xml:space="preserve">- </w:t>
      </w:r>
      <w:proofErr w:type="gramStart"/>
      <w:r>
        <w:t>да</w:t>
      </w:r>
      <w:proofErr w:type="gramEnd"/>
      <w:r>
        <w:t xml:space="preserve"> се током </w:t>
      </w:r>
      <w:r w:rsidRPr="00AE35B8">
        <w:t xml:space="preserve">извођења радова, придржава позитивних прописа и стандарда који се примењују у </w:t>
      </w:r>
      <w:r>
        <w:t>тој области;</w:t>
      </w:r>
    </w:p>
    <w:p w:rsidR="00472D10" w:rsidRDefault="00472D10" w:rsidP="00472D10">
      <w:pPr>
        <w:pStyle w:val="ListParagraph"/>
        <w:ind w:left="0"/>
        <w:jc w:val="both"/>
      </w:pPr>
      <w:r>
        <w:t xml:space="preserve">- </w:t>
      </w:r>
      <w:proofErr w:type="gramStart"/>
      <w:r>
        <w:t>да</w:t>
      </w:r>
      <w:proofErr w:type="gramEnd"/>
      <w:r>
        <w:t xml:space="preserve"> учествује у примопредаји радова и коначном обрачуну изведених радова;</w:t>
      </w:r>
    </w:p>
    <w:p w:rsidR="00472D10" w:rsidRDefault="00472D10" w:rsidP="00472D10">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472D10" w:rsidRDefault="00472D10" w:rsidP="00472D10">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472D10" w:rsidRDefault="00472D10" w:rsidP="00472D10">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472D10" w:rsidRDefault="00472D10" w:rsidP="00472D10">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472D10" w:rsidRPr="004060F8" w:rsidRDefault="00472D10" w:rsidP="00472D10">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472D10" w:rsidRPr="004060F8" w:rsidRDefault="00472D10" w:rsidP="00472D10">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w:t>
      </w:r>
      <w:r w:rsidR="001D0239">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sidR="001D0239">
        <w:rPr>
          <w:lang w:val="sr-Cyrl-CS"/>
        </w:rPr>
        <w:t>, на шта Наручилац даје писану сагласност</w:t>
      </w:r>
      <w:r w:rsidRPr="004060F8">
        <w:rPr>
          <w:lang w:val="sr-Cyrl-CS"/>
        </w:rPr>
        <w:t xml:space="preserve">. </w:t>
      </w:r>
    </w:p>
    <w:p w:rsidR="00472D10" w:rsidRPr="004060F8" w:rsidRDefault="00472D10" w:rsidP="00472D10">
      <w:pPr>
        <w:jc w:val="both"/>
        <w:rPr>
          <w:lang w:val="sr-Cyrl-CS"/>
        </w:rPr>
      </w:pPr>
    </w:p>
    <w:p w:rsidR="00472D10" w:rsidRPr="00854F32" w:rsidRDefault="00472D10" w:rsidP="00472D10">
      <w:pPr>
        <w:jc w:val="center"/>
        <w:rPr>
          <w:b/>
          <w:bCs/>
          <w:lang w:val="sr-Cyrl-CS"/>
        </w:rPr>
      </w:pPr>
      <w:r w:rsidRPr="00854F32">
        <w:rPr>
          <w:b/>
          <w:bCs/>
          <w:lang w:val="sr-Cyrl-CS"/>
        </w:rPr>
        <w:t>Члан 6.</w:t>
      </w:r>
    </w:p>
    <w:p w:rsidR="00472D10" w:rsidRPr="00C47F0C" w:rsidRDefault="00472D10" w:rsidP="00472D10">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472D10" w:rsidRPr="003B78D3" w:rsidRDefault="00472D10"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472D10" w:rsidRPr="004060F8" w:rsidRDefault="00472D10" w:rsidP="00472D10">
      <w:pPr>
        <w:ind w:firstLine="720"/>
        <w:rPr>
          <w:bCs/>
          <w:lang w:val="sr-Cyrl-CS"/>
        </w:rPr>
      </w:pPr>
      <w:r>
        <w:rPr>
          <w:bCs/>
          <w:lang w:val="sr-Cyrl-CS"/>
        </w:rPr>
        <w:t>Наручилац  је обавезан:</w:t>
      </w:r>
      <w:r w:rsidRPr="004060F8">
        <w:rPr>
          <w:bCs/>
          <w:lang w:val="sr-Cyrl-CS"/>
        </w:rPr>
        <w:tab/>
      </w:r>
    </w:p>
    <w:p w:rsidR="00472D10" w:rsidRDefault="00472D10" w:rsidP="00472D10">
      <w:pPr>
        <w:jc w:val="both"/>
        <w:rPr>
          <w:bCs/>
          <w:lang w:val="ru-RU"/>
        </w:rPr>
      </w:pPr>
      <w:r>
        <w:rPr>
          <w:bCs/>
          <w:lang w:val="ru-RU"/>
        </w:rPr>
        <w:t>- да у примереном року решава све захтеве Добављача и доставља одговоре у писаној форми;</w:t>
      </w:r>
    </w:p>
    <w:p w:rsidR="00472D10" w:rsidRPr="001773BA" w:rsidRDefault="00472D10" w:rsidP="00472D10">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472D10" w:rsidRDefault="00472D10" w:rsidP="00472D10">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472D10" w:rsidRDefault="00472D10" w:rsidP="00472D10">
      <w:pPr>
        <w:jc w:val="both"/>
        <w:rPr>
          <w:bCs/>
          <w:lang w:val="sr-Cyrl-CS"/>
        </w:rPr>
      </w:pPr>
      <w:r>
        <w:rPr>
          <w:bCs/>
          <w:lang w:val="sr-Cyrl-CS"/>
        </w:rPr>
        <w:t>- да формира Комисију за квалитативни и квантитативни пријем радова.</w:t>
      </w:r>
    </w:p>
    <w:p w:rsidR="00472D10" w:rsidRDefault="00472D10"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8</w:t>
      </w:r>
      <w:r w:rsidRPr="004060F8">
        <w:rPr>
          <w:b/>
          <w:bCs/>
          <w:lang w:val="sr-Cyrl-CS"/>
        </w:rPr>
        <w:t>.</w:t>
      </w:r>
    </w:p>
    <w:p w:rsidR="00472D10" w:rsidRPr="00C47F0C" w:rsidRDefault="00472D10" w:rsidP="00472D10">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472D10" w:rsidRPr="00C47F0C" w:rsidRDefault="00472D10" w:rsidP="00472D10">
      <w:pPr>
        <w:rPr>
          <w:b/>
          <w:bCs/>
          <w:lang w:val="sr-Cyrl-CS"/>
        </w:rPr>
      </w:pPr>
    </w:p>
    <w:p w:rsidR="00BB1397" w:rsidRDefault="00BB1397" w:rsidP="00472D10">
      <w:pPr>
        <w:jc w:val="center"/>
        <w:rPr>
          <w:b/>
          <w:bCs/>
          <w:lang w:val="sr-Cyrl-CS"/>
        </w:rPr>
      </w:pPr>
    </w:p>
    <w:p w:rsidR="00BB1397" w:rsidRDefault="00BB1397" w:rsidP="00472D10">
      <w:pPr>
        <w:jc w:val="center"/>
        <w:rPr>
          <w:b/>
          <w:bCs/>
          <w:lang w:val="sr-Cyrl-CS"/>
        </w:rPr>
      </w:pPr>
    </w:p>
    <w:p w:rsidR="00472D10" w:rsidRPr="00C47F0C" w:rsidRDefault="00472D10" w:rsidP="00472D10">
      <w:pPr>
        <w:jc w:val="center"/>
        <w:rPr>
          <w:b/>
          <w:bCs/>
          <w:lang w:val="sr-Cyrl-CS"/>
        </w:rPr>
      </w:pPr>
      <w:r w:rsidRPr="00C47F0C">
        <w:rPr>
          <w:b/>
          <w:bCs/>
          <w:lang w:val="sr-Cyrl-CS"/>
        </w:rPr>
        <w:lastRenderedPageBreak/>
        <w:t xml:space="preserve">Члан </w:t>
      </w:r>
      <w:r w:rsidRPr="00C47F0C">
        <w:rPr>
          <w:b/>
          <w:bCs/>
          <w:lang w:val="ru-RU"/>
        </w:rPr>
        <w:t>9</w:t>
      </w:r>
      <w:r w:rsidRPr="00C47F0C">
        <w:rPr>
          <w:b/>
          <w:bCs/>
          <w:lang w:val="sr-Cyrl-CS"/>
        </w:rPr>
        <w:t>.</w:t>
      </w:r>
    </w:p>
    <w:p w:rsidR="00472D10" w:rsidRPr="00806485" w:rsidRDefault="00472D10" w:rsidP="00472D10">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9A4BB9" w:rsidRDefault="00472D10" w:rsidP="00472D10">
      <w:pPr>
        <w:ind w:right="-120" w:firstLine="720"/>
        <w:jc w:val="both"/>
        <w:rPr>
          <w:color w:val="000000"/>
          <w:lang w:val="sr-Cyrl-CS"/>
        </w:rPr>
      </w:pPr>
      <w:r w:rsidRPr="00C47F0C">
        <w:rPr>
          <w:color w:val="000000"/>
          <w:lang w:val="sr-Cyrl-CS"/>
        </w:rPr>
        <w:t>Плаћање уговорене цене, врши се на основу испостављене фактуре Кориснику</w:t>
      </w:r>
      <w:r w:rsidRPr="00C47F0C">
        <w:rPr>
          <w:lang w:val="sr-Cyrl-CS"/>
        </w:rPr>
        <w:t xml:space="preserve"> са прилогом потписаног Записника о квалитативном и квантитативном пријему радова, </w:t>
      </w:r>
      <w:r w:rsidRPr="00C47F0C">
        <w:rPr>
          <w:color w:val="000000"/>
          <w:lang w:val="sr-Cyrl-CS"/>
        </w:rPr>
        <w:t>који је даље дужан да исти достави Наручиоцу, заједно са захтевом за пренос средстава.</w:t>
      </w:r>
    </w:p>
    <w:p w:rsidR="00BB1397" w:rsidRPr="00C47F0C" w:rsidRDefault="00BB1397" w:rsidP="00BB1397">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BB1397" w:rsidRPr="00C47F0C" w:rsidRDefault="00BB1397" w:rsidP="00BB1397">
      <w:pPr>
        <w:pStyle w:val="ListParagraph"/>
        <w:numPr>
          <w:ilvl w:val="0"/>
          <w:numId w:val="21"/>
        </w:numPr>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BB1397" w:rsidRPr="00C47F0C" w:rsidRDefault="00BB1397" w:rsidP="00BB1397">
      <w:pPr>
        <w:numPr>
          <w:ilvl w:val="0"/>
          <w:numId w:val="21"/>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BB1397" w:rsidRPr="00DA17F0" w:rsidRDefault="00BB1397" w:rsidP="00BB1397">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Pr="004060F8">
        <w:t>Aнексом уговора биће обухваћ</w:t>
      </w:r>
      <w:r>
        <w:t>ени и евентуални мањкови радова.</w:t>
      </w:r>
      <w:proofErr w:type="gramEnd"/>
    </w:p>
    <w:p w:rsidR="00472D10" w:rsidRPr="00C47F0C" w:rsidRDefault="00BB1397" w:rsidP="00BB1397">
      <w:pPr>
        <w:ind w:firstLine="720"/>
        <w:jc w:val="both"/>
        <w:rPr>
          <w:b/>
          <w:bCs/>
          <w:u w:val="single"/>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r w:rsidR="00472D10" w:rsidRPr="00C47F0C">
        <w:rPr>
          <w:color w:val="000000"/>
          <w:lang w:val="sr-Cyrl-CS"/>
        </w:rPr>
        <w:t xml:space="preserve"> </w:t>
      </w:r>
    </w:p>
    <w:p w:rsidR="00472D10" w:rsidRPr="009A4BB9" w:rsidRDefault="00472D10" w:rsidP="00472D10">
      <w:pPr>
        <w:ind w:firstLine="720"/>
        <w:jc w:val="both"/>
      </w:pPr>
    </w:p>
    <w:p w:rsidR="00472D10" w:rsidRPr="00E923DF" w:rsidRDefault="00472D10" w:rsidP="00472D10">
      <w:pPr>
        <w:jc w:val="center"/>
        <w:rPr>
          <w:b/>
          <w:lang w:val="sr-Cyrl-CS"/>
        </w:rPr>
      </w:pPr>
      <w:r w:rsidRPr="00E923DF">
        <w:rPr>
          <w:b/>
          <w:lang w:val="sr-Cyrl-CS"/>
        </w:rPr>
        <w:t xml:space="preserve">Члан </w:t>
      </w:r>
      <w:r>
        <w:rPr>
          <w:b/>
          <w:lang w:val="sr-Cyrl-CS"/>
        </w:rPr>
        <w:t>10</w:t>
      </w:r>
      <w:r w:rsidRPr="00E923DF">
        <w:rPr>
          <w:b/>
          <w:lang w:val="sr-Cyrl-CS"/>
        </w:rPr>
        <w:t>.</w:t>
      </w:r>
    </w:p>
    <w:p w:rsidR="001D0239" w:rsidRPr="00E923DF" w:rsidRDefault="00472D10" w:rsidP="00472D10">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472D10" w:rsidRPr="004060F8" w:rsidRDefault="00472D10" w:rsidP="00472D10">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472D10" w:rsidRPr="004060F8" w:rsidRDefault="00472D10" w:rsidP="001D0239">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472D10" w:rsidRPr="00D11FE8" w:rsidRDefault="00472D10" w:rsidP="00472D10">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sidR="001D0239">
        <w:rPr>
          <w:bCs/>
        </w:rPr>
        <w:t xml:space="preserve"> </w:t>
      </w:r>
      <w:r>
        <w:rPr>
          <w:bCs/>
          <w:lang w:val="sr-Cyrl-CS"/>
        </w:rPr>
        <w:t>за</w:t>
      </w:r>
      <w:r w:rsidR="001D0239">
        <w:rPr>
          <w:bCs/>
          <w:lang w:val="sr-Cyrl-CS"/>
        </w:rPr>
        <w:t xml:space="preserve">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sidR="00507CFE">
        <w:rPr>
          <w:bCs/>
          <w:lang w:val="sr-Cyrl-CS"/>
        </w:rPr>
        <w:t>ених уговором и анексом).</w:t>
      </w:r>
      <w:r w:rsidRPr="0069790D">
        <w:rPr>
          <w:bCs/>
          <w:lang w:val="sr-Cyrl-CS"/>
        </w:rPr>
        <w:t xml:space="preserve"> </w:t>
      </w:r>
    </w:p>
    <w:p w:rsidR="00472D10" w:rsidRPr="004060F8" w:rsidRDefault="00472D10" w:rsidP="00472D10">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472D10" w:rsidRDefault="00472D10" w:rsidP="00472D10">
      <w:pPr>
        <w:ind w:firstLine="720"/>
        <w:jc w:val="center"/>
        <w:rPr>
          <w:lang w:val="sr-Cyrl-CS"/>
        </w:rPr>
      </w:pPr>
    </w:p>
    <w:p w:rsidR="00472D10" w:rsidRPr="00ED73A2" w:rsidRDefault="00472D10" w:rsidP="00472D10">
      <w:pPr>
        <w:ind w:left="2880" w:firstLine="720"/>
        <w:rPr>
          <w:b/>
          <w:lang w:val="sr-Cyrl-CS"/>
        </w:rPr>
      </w:pPr>
      <w:r>
        <w:rPr>
          <w:b/>
          <w:lang w:val="sr-Cyrl-CS"/>
        </w:rPr>
        <w:tab/>
      </w:r>
      <w:r w:rsidRPr="00ED73A2">
        <w:rPr>
          <w:b/>
          <w:lang w:val="sr-Cyrl-CS"/>
        </w:rPr>
        <w:t>Члан 12.</w:t>
      </w:r>
    </w:p>
    <w:p w:rsidR="00472D10" w:rsidRDefault="00472D10" w:rsidP="00472D10">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1D0239">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472D10" w:rsidRPr="004060F8" w:rsidRDefault="00472D10" w:rsidP="00472D10">
      <w:pPr>
        <w:ind w:firstLine="720"/>
        <w:jc w:val="both"/>
        <w:rPr>
          <w:lang w:val="sr-Cyrl-CS"/>
        </w:rPr>
      </w:pPr>
    </w:p>
    <w:p w:rsidR="00BB1397" w:rsidRDefault="00BB1397" w:rsidP="00472D10">
      <w:pPr>
        <w:tabs>
          <w:tab w:val="left" w:pos="709"/>
        </w:tabs>
        <w:jc w:val="center"/>
        <w:rPr>
          <w:b/>
          <w:bCs/>
          <w:lang w:val="sr-Cyrl-CS"/>
        </w:rPr>
      </w:pPr>
    </w:p>
    <w:p w:rsidR="00BB1397" w:rsidRDefault="00BB1397" w:rsidP="00472D10">
      <w:pPr>
        <w:tabs>
          <w:tab w:val="left" w:pos="709"/>
        </w:tabs>
        <w:jc w:val="center"/>
        <w:rPr>
          <w:b/>
          <w:bCs/>
          <w:lang w:val="sr-Cyrl-CS"/>
        </w:rPr>
      </w:pPr>
    </w:p>
    <w:p w:rsidR="00472D10" w:rsidRPr="004060F8" w:rsidRDefault="00472D10" w:rsidP="00472D10">
      <w:pPr>
        <w:tabs>
          <w:tab w:val="left" w:pos="709"/>
        </w:tabs>
        <w:jc w:val="center"/>
        <w:rPr>
          <w:b/>
          <w:bCs/>
          <w:lang w:val="sr-Cyrl-CS"/>
        </w:rPr>
      </w:pPr>
      <w:r w:rsidRPr="004060F8">
        <w:rPr>
          <w:b/>
          <w:bCs/>
          <w:lang w:val="sr-Cyrl-CS"/>
        </w:rPr>
        <w:lastRenderedPageBreak/>
        <w:t xml:space="preserve">Члан </w:t>
      </w:r>
      <w:r>
        <w:rPr>
          <w:b/>
          <w:bCs/>
          <w:lang w:val="sr-Cyrl-CS"/>
        </w:rPr>
        <w:t>13</w:t>
      </w:r>
      <w:r w:rsidRPr="004060F8">
        <w:rPr>
          <w:b/>
          <w:bCs/>
          <w:lang w:val="sr-Cyrl-CS"/>
        </w:rPr>
        <w:t>.</w:t>
      </w:r>
    </w:p>
    <w:p w:rsidR="00472D10" w:rsidRPr="004060F8" w:rsidRDefault="00472D10" w:rsidP="00472D10">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472D10" w:rsidRDefault="00472D10" w:rsidP="00472D10">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w:t>
      </w:r>
      <w:r w:rsidR="00806485">
        <w:rPr>
          <w:lang w:val="sr-Cyrl-CS"/>
        </w:rPr>
        <w:t xml:space="preserve"> </w:t>
      </w:r>
      <w:r>
        <w:rPr>
          <w:lang w:val="sr-Cyrl-CS"/>
        </w:rPr>
        <w:t>а</w:t>
      </w:r>
      <w:r w:rsidR="00806485">
        <w:rPr>
          <w:lang w:val="sr-Cyrl-CS"/>
        </w:rPr>
        <w:t xml:space="preserve"> </w:t>
      </w:r>
      <w:r>
        <w:rPr>
          <w:lang w:val="sr-Cyrl-CS"/>
        </w:rPr>
        <w:t>Наручилац</w:t>
      </w:r>
      <w:r w:rsidR="00806485">
        <w:rPr>
          <w:lang w:val="sr-Cyrl-CS"/>
        </w:rPr>
        <w:t xml:space="preserve"> их неће признати, нити </w:t>
      </w:r>
      <w:r w:rsidRPr="004060F8">
        <w:rPr>
          <w:lang w:val="sr-Cyrl-CS"/>
        </w:rPr>
        <w:t xml:space="preserve">надокнадити. </w:t>
      </w:r>
    </w:p>
    <w:p w:rsidR="009A4BB9" w:rsidRDefault="00472D10" w:rsidP="00472D10">
      <w:pPr>
        <w:ind w:firstLine="720"/>
        <w:jc w:val="both"/>
      </w:pPr>
      <w:r>
        <w:t>Анализе цена непредвиђених радова из допунских понуда врше се на основу следећих елемената:</w:t>
      </w:r>
    </w:p>
    <w:p w:rsidR="00472D10" w:rsidRDefault="00472D10" w:rsidP="00472D10">
      <w:pPr>
        <w:ind w:firstLine="720"/>
        <w:jc w:val="both"/>
      </w:pPr>
      <w:r>
        <w:t xml:space="preserve">а) </w:t>
      </w:r>
      <w:proofErr w:type="gramStart"/>
      <w:r>
        <w:t>обрачун</w:t>
      </w:r>
      <w:proofErr w:type="gramEnd"/>
      <w: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472D10" w:rsidRPr="004060F8" w:rsidRDefault="00472D10" w:rsidP="00472D10">
      <w:pPr>
        <w:ind w:firstLine="720"/>
        <w:jc w:val="both"/>
        <w:rPr>
          <w:lang w:val="sr-Cyrl-CS"/>
        </w:rPr>
      </w:pPr>
      <w:r>
        <w:t xml:space="preserve">б)  </w:t>
      </w:r>
      <w:proofErr w:type="gramStart"/>
      <w:r>
        <w:t>обрачун</w:t>
      </w:r>
      <w:proofErr w:type="gramEnd"/>
      <w:r>
        <w:t xml:space="preserve"> трошкова материјала на бази просечних тржишних цена материјала, опреме, енергената и др. </w:t>
      </w:r>
      <w:proofErr w:type="gramStart"/>
      <w:r>
        <w:t>у</w:t>
      </w:r>
      <w:proofErr w:type="gramEnd"/>
      <w:r>
        <w:t xml:space="preserve"> периоду израде понуде за неуговорене радове.</w:t>
      </w:r>
    </w:p>
    <w:p w:rsidR="00472D10" w:rsidRPr="004060F8" w:rsidRDefault="00472D10" w:rsidP="00472D10">
      <w:pPr>
        <w:ind w:firstLine="720"/>
        <w:jc w:val="both"/>
        <w:rPr>
          <w:lang w:val="ru-RU"/>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rsidR="00472D10" w:rsidRPr="004060F8" w:rsidRDefault="00472D10" w:rsidP="00472D10">
      <w:pPr>
        <w:jc w:val="center"/>
        <w:rPr>
          <w:b/>
          <w:bCs/>
          <w:lang w:val="sr-Cyrl-CS"/>
        </w:rPr>
      </w:pPr>
      <w:r w:rsidRPr="004060F8">
        <w:rPr>
          <w:b/>
          <w:bCs/>
          <w:lang w:val="sr-Cyrl-CS"/>
        </w:rPr>
        <w:t>Члан 1</w:t>
      </w:r>
      <w:r>
        <w:rPr>
          <w:b/>
          <w:bCs/>
          <w:lang w:val="sr-Cyrl-CS"/>
        </w:rPr>
        <w:t>4</w:t>
      </w:r>
      <w:r w:rsidRPr="004060F8">
        <w:rPr>
          <w:b/>
          <w:bCs/>
          <w:lang w:val="sr-Cyrl-CS"/>
        </w:rPr>
        <w:t>.</w:t>
      </w:r>
    </w:p>
    <w:p w:rsidR="00472D10" w:rsidRDefault="00472D10" w:rsidP="00472D10">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Pr>
          <w:i/>
          <w:lang w:val="sr-Cyrl-CS"/>
        </w:rPr>
        <w:t>3</w:t>
      </w:r>
      <w:r w:rsidRPr="00310A05">
        <w:rPr>
          <w:i/>
          <w:lang w:val="sr-Cyrl-CS"/>
        </w:rPr>
        <w:t>0)</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BB1397" w:rsidRDefault="00472D10" w:rsidP="00BB1397">
      <w:pPr>
        <w:ind w:firstLine="720"/>
        <w:jc w:val="both"/>
        <w:rPr>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BB1397" w:rsidRDefault="00BB1397" w:rsidP="00BB1397">
      <w:pPr>
        <w:ind w:firstLine="720"/>
        <w:jc w:val="both"/>
        <w:rPr>
          <w:b/>
          <w:lang w:val="sr-Cyrl-CS"/>
        </w:rPr>
      </w:pPr>
    </w:p>
    <w:p w:rsidR="00472D10" w:rsidRPr="00600230" w:rsidRDefault="00472D10" w:rsidP="00472D10">
      <w:pPr>
        <w:jc w:val="center"/>
        <w:rPr>
          <w:lang w:val="sr-Cyrl-CS"/>
        </w:rPr>
      </w:pPr>
      <w:r w:rsidRPr="004060F8">
        <w:rPr>
          <w:b/>
          <w:lang w:val="sr-Cyrl-CS"/>
        </w:rPr>
        <w:t xml:space="preserve">Члан </w:t>
      </w:r>
      <w:r>
        <w:rPr>
          <w:b/>
          <w:lang w:val="sr-Cyrl-CS"/>
        </w:rPr>
        <w:t>15</w:t>
      </w:r>
      <w:r w:rsidRPr="004060F8">
        <w:rPr>
          <w:b/>
          <w:lang w:val="sr-Cyrl-CS"/>
        </w:rPr>
        <w:t>.</w:t>
      </w:r>
    </w:p>
    <w:p w:rsidR="00472D10" w:rsidRDefault="00472D10" w:rsidP="00472D10">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sidR="00BB1397">
        <w:rPr>
          <w:lang w:val="sr-Cyrl-CS"/>
        </w:rPr>
        <w:t xml:space="preserve"> (два процента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472D10" w:rsidRPr="004060F8" w:rsidRDefault="00472D10" w:rsidP="00472D10">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472D10" w:rsidRDefault="00472D10" w:rsidP="00BB1397">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BB1397" w:rsidRPr="004060F8" w:rsidRDefault="00BB1397" w:rsidP="00BB1397">
      <w:pPr>
        <w:ind w:firstLine="720"/>
        <w:jc w:val="both"/>
        <w:rPr>
          <w:lang w:val="sr-Cyrl-CS"/>
        </w:rPr>
      </w:pPr>
    </w:p>
    <w:p w:rsidR="00472D10" w:rsidRPr="004060F8" w:rsidRDefault="00472D10" w:rsidP="00472D10">
      <w:pPr>
        <w:jc w:val="center"/>
        <w:rPr>
          <w:b/>
          <w:lang w:val="sr-Cyrl-CS"/>
        </w:rPr>
      </w:pPr>
      <w:r w:rsidRPr="004060F8">
        <w:rPr>
          <w:b/>
          <w:bCs/>
          <w:lang w:val="sr-Cyrl-CS"/>
        </w:rPr>
        <w:t>Члан 1</w:t>
      </w:r>
      <w:r>
        <w:rPr>
          <w:b/>
          <w:bCs/>
          <w:lang w:val="sr-Cyrl-CS"/>
        </w:rPr>
        <w:t>6</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472D10" w:rsidRPr="008F2F27" w:rsidRDefault="00472D10" w:rsidP="00472D10">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472D10" w:rsidRPr="00BB1397" w:rsidRDefault="00472D10" w:rsidP="00BB1397">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472D10" w:rsidRDefault="00472D10" w:rsidP="00472D10">
      <w:pPr>
        <w:numPr>
          <w:ilvl w:val="0"/>
          <w:numId w:val="26"/>
        </w:numPr>
        <w:jc w:val="both"/>
        <w:rPr>
          <w:lang w:val="sr-Cyrl-CS"/>
        </w:rPr>
      </w:pPr>
      <w:r>
        <w:rPr>
          <w:lang w:val="sr-Cyrl-CS"/>
        </w:rPr>
        <w:t xml:space="preserve">за накнадно уговорене радове, и то: </w:t>
      </w:r>
    </w:p>
    <w:p w:rsidR="00472D10" w:rsidRDefault="00472D10" w:rsidP="00472D10">
      <w:pPr>
        <w:pStyle w:val="ListParagraph"/>
        <w:numPr>
          <w:ilvl w:val="0"/>
          <w:numId w:val="21"/>
        </w:numPr>
        <w:contextualSpacing w:val="0"/>
        <w:jc w:val="both"/>
        <w:rPr>
          <w:lang w:val="sr-Cyrl-CS"/>
        </w:rPr>
      </w:pPr>
      <w:r w:rsidRPr="001D569E">
        <w:rPr>
          <w:lang w:val="sr-Cyrl-CS"/>
        </w:rPr>
        <w:lastRenderedPageBreak/>
        <w:t>вишкове са укљученим мањковима радова, у вредности 10% и више од уговорене вредности радова</w:t>
      </w:r>
      <w:r>
        <w:rPr>
          <w:lang w:val="sr-Cyrl-CS"/>
        </w:rPr>
        <w:t>;</w:t>
      </w:r>
    </w:p>
    <w:p w:rsidR="00472D10" w:rsidRPr="00BB1397" w:rsidRDefault="00472D10" w:rsidP="00472D10">
      <w:pPr>
        <w:pStyle w:val="ListParagraph"/>
        <w:numPr>
          <w:ilvl w:val="0"/>
          <w:numId w:val="21"/>
        </w:numPr>
        <w:ind w:left="1080"/>
        <w:contextualSpacing w:val="0"/>
        <w:jc w:val="both"/>
        <w:rPr>
          <w:lang w:val="sr-Cyrl-CS"/>
        </w:rPr>
      </w:pPr>
      <w:r w:rsidRPr="00BB1397">
        <w:rPr>
          <w:lang w:val="sr-Cyrl-CS"/>
        </w:rPr>
        <w:t>непредвиђене радове из члана 13. Уговора</w:t>
      </w:r>
      <w:r w:rsidR="00806485" w:rsidRPr="00BB1397">
        <w:rPr>
          <w:lang w:val="sr-Cyrl-CS"/>
        </w:rPr>
        <w:t xml:space="preserve"> </w:t>
      </w:r>
      <w:r w:rsidRPr="00BB1397">
        <w:rPr>
          <w:lang w:val="sr-Cyrl-CS"/>
        </w:rPr>
        <w:t>највише за период трајања поступка уговарања и извођења непредвиђених радова.</w:t>
      </w:r>
    </w:p>
    <w:p w:rsidR="00472D10" w:rsidRDefault="00472D10" w:rsidP="00472D10">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806485">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472D10" w:rsidRDefault="00472D10" w:rsidP="00472D10">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472D10" w:rsidRPr="00CF2DD4" w:rsidRDefault="00472D10" w:rsidP="00472D10">
      <w:pPr>
        <w:ind w:firstLine="720"/>
        <w:jc w:val="both"/>
        <w:rPr>
          <w:lang w:val="sr-Cyrl-CS"/>
        </w:rPr>
      </w:pPr>
      <w:r w:rsidRPr="00CF2DD4">
        <w:rPr>
          <w:lang w:val="sr-Cyrl-CS"/>
        </w:rPr>
        <w:t>Добављач нема право на продужење рока у следећим случајевима:</w:t>
      </w:r>
    </w:p>
    <w:p w:rsidR="00472D10" w:rsidRPr="00C15C39" w:rsidRDefault="00472D10" w:rsidP="00472D10">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472D10" w:rsidRPr="000B5987" w:rsidRDefault="00472D10" w:rsidP="00472D10">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472D10" w:rsidRDefault="00472D10" w:rsidP="00472D10">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806485" w:rsidRPr="00CF2DD4" w:rsidRDefault="00806485" w:rsidP="00806485">
      <w:pPr>
        <w:ind w:left="720"/>
        <w:jc w:val="both"/>
        <w:rPr>
          <w:lang w:val="sr-Cyrl-CS"/>
        </w:rPr>
      </w:pPr>
    </w:p>
    <w:p w:rsidR="00472D10" w:rsidRPr="00CF2DD4" w:rsidRDefault="00472D10" w:rsidP="00472D10">
      <w:pPr>
        <w:jc w:val="center"/>
        <w:rPr>
          <w:b/>
          <w:bCs/>
          <w:lang w:val="sr-Cyrl-CS"/>
        </w:rPr>
      </w:pPr>
      <w:r w:rsidRPr="00CF2DD4">
        <w:rPr>
          <w:b/>
          <w:bCs/>
          <w:lang w:val="sr-Cyrl-CS"/>
        </w:rPr>
        <w:t xml:space="preserve">Члан </w:t>
      </w:r>
      <w:r>
        <w:rPr>
          <w:b/>
          <w:bCs/>
          <w:lang w:val="sr-Cyrl-CS"/>
        </w:rPr>
        <w:t>17</w:t>
      </w:r>
      <w:r w:rsidRPr="00CF2DD4">
        <w:rPr>
          <w:b/>
          <w:bCs/>
          <w:lang w:val="sr-Cyrl-CS"/>
        </w:rPr>
        <w:t>.</w:t>
      </w:r>
    </w:p>
    <w:p w:rsidR="00472D10" w:rsidRPr="001D2736" w:rsidRDefault="00472D10" w:rsidP="00472D10">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w:t>
      </w:r>
      <w:proofErr w:type="gramStart"/>
      <w:r>
        <w:t>_(</w:t>
      </w:r>
      <w:proofErr w:type="gramEnd"/>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472D10" w:rsidRPr="00CF2DD4" w:rsidRDefault="00472D10" w:rsidP="00472D10">
      <w:pPr>
        <w:jc w:val="both"/>
        <w:rPr>
          <w:lang w:val="sr-Cyrl-CS"/>
        </w:rPr>
      </w:pPr>
      <w:r w:rsidRPr="00CF2DD4">
        <w:rPr>
          <w:lang w:val="sr-Cyrl-CS"/>
        </w:rPr>
        <w:tab/>
      </w:r>
    </w:p>
    <w:p w:rsidR="00472D10" w:rsidRPr="00CF2DD4" w:rsidRDefault="00472D10" w:rsidP="00472D10">
      <w:pPr>
        <w:jc w:val="center"/>
        <w:rPr>
          <w:b/>
          <w:bCs/>
          <w:lang w:val="sr-Cyrl-CS"/>
        </w:rPr>
      </w:pPr>
      <w:r w:rsidRPr="00CF2DD4">
        <w:rPr>
          <w:b/>
          <w:bCs/>
          <w:lang w:val="sr-Cyrl-CS"/>
        </w:rPr>
        <w:t xml:space="preserve">Члан </w:t>
      </w:r>
      <w:r>
        <w:rPr>
          <w:b/>
          <w:bCs/>
          <w:lang w:val="sr-Cyrl-CS"/>
        </w:rPr>
        <w:t>18</w:t>
      </w:r>
      <w:r w:rsidRPr="00CF2DD4">
        <w:rPr>
          <w:b/>
          <w:bCs/>
          <w:lang w:val="sr-Cyrl-CS"/>
        </w:rPr>
        <w:t>.</w:t>
      </w:r>
    </w:p>
    <w:p w:rsidR="00472D10" w:rsidRPr="00CF2DD4" w:rsidRDefault="00472D10" w:rsidP="00472D10">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72D10" w:rsidRPr="00CF2DD4" w:rsidRDefault="00472D10" w:rsidP="00472D10">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472D10" w:rsidRPr="00CF2DD4" w:rsidRDefault="00472D10" w:rsidP="00472D10">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472D10" w:rsidRPr="004060F8" w:rsidRDefault="00472D10" w:rsidP="00BB1397">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472D10" w:rsidRPr="004060F8" w:rsidRDefault="00472D10" w:rsidP="00472D10">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806485" w:rsidRPr="004060F8" w:rsidRDefault="00472D10" w:rsidP="00472D10">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472D10" w:rsidRPr="004060F8" w:rsidRDefault="00472D10" w:rsidP="00472D10">
      <w:pPr>
        <w:jc w:val="center"/>
        <w:rPr>
          <w:b/>
          <w:bCs/>
          <w:lang w:val="sr-Cyrl-CS"/>
        </w:rPr>
      </w:pPr>
      <w:r w:rsidRPr="004060F8">
        <w:rPr>
          <w:b/>
          <w:bCs/>
          <w:lang w:val="sr-Cyrl-CS"/>
        </w:rPr>
        <w:t xml:space="preserve">Члан </w:t>
      </w:r>
      <w:r>
        <w:rPr>
          <w:b/>
          <w:bCs/>
          <w:lang w:val="ru-RU"/>
        </w:rPr>
        <w:t>20</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472D10" w:rsidRDefault="00472D10" w:rsidP="00472D10">
      <w:pPr>
        <w:rPr>
          <w:bCs/>
          <w:lang w:val="sr-Cyrl-CS"/>
        </w:rPr>
      </w:pPr>
      <w:r w:rsidRPr="004060F8">
        <w:rPr>
          <w:bCs/>
          <w:lang w:val="sr-Cyrl-CS"/>
        </w:rPr>
        <w:tab/>
      </w:r>
    </w:p>
    <w:p w:rsidR="00472D10" w:rsidRDefault="00472D10" w:rsidP="00472D10">
      <w:pPr>
        <w:jc w:val="center"/>
        <w:rPr>
          <w:b/>
          <w:bCs/>
          <w:lang w:val="sr-Cyrl-CS"/>
        </w:rPr>
      </w:pPr>
      <w:r w:rsidRPr="004060F8">
        <w:rPr>
          <w:b/>
          <w:bCs/>
          <w:lang w:val="sr-Cyrl-CS"/>
        </w:rPr>
        <w:t xml:space="preserve">Члан </w:t>
      </w:r>
      <w:r>
        <w:rPr>
          <w:b/>
          <w:bCs/>
          <w:lang w:val="sr-Cyrl-CS"/>
        </w:rPr>
        <w:t>21</w:t>
      </w:r>
      <w:r w:rsidR="00806485">
        <w:rPr>
          <w:b/>
          <w:bCs/>
          <w:lang w:val="sr-Cyrl-CS"/>
        </w:rPr>
        <w:t>.</w:t>
      </w:r>
    </w:p>
    <w:p w:rsidR="00806485" w:rsidRDefault="00806485" w:rsidP="00806485">
      <w:pPr>
        <w:jc w:val="both"/>
        <w:rPr>
          <w:b/>
          <w:bCs/>
          <w:lang w:val="sr-Cyrl-CS"/>
        </w:rPr>
      </w:pPr>
      <w:r>
        <w:rPr>
          <w:lang w:val="sr-Cyrl-CS"/>
        </w:rPr>
        <w:tab/>
      </w:r>
      <w:r w:rsidR="00472D10" w:rsidRPr="00FE1DA6">
        <w:rPr>
          <w:lang w:val="sr-Cyrl-CS"/>
        </w:rPr>
        <w:t xml:space="preserve">За примопредају </w:t>
      </w:r>
      <w:r w:rsidR="00472D10">
        <w:rPr>
          <w:lang w:val="sr-Cyrl-CS"/>
        </w:rPr>
        <w:t>радова</w:t>
      </w:r>
      <w:r w:rsidR="00472D10" w:rsidRPr="00FE1DA6">
        <w:rPr>
          <w:lang w:val="sr-Cyrl-CS"/>
        </w:rPr>
        <w:t xml:space="preserve">, Наручилац ће решењем образовати Комисију за квалитативни и квантитативни пријем </w:t>
      </w:r>
      <w:r w:rsidR="00472D10">
        <w:rPr>
          <w:lang w:val="sr-Cyrl-CS"/>
        </w:rPr>
        <w:t>радова</w:t>
      </w:r>
      <w:r w:rsidR="00472D10" w:rsidRPr="00FE1DA6">
        <w:rPr>
          <w:lang w:val="sr-Cyrl-CS"/>
        </w:rPr>
        <w:t>, коју чине представници Наручиоца</w:t>
      </w:r>
      <w:r w:rsidR="00472D10">
        <w:rPr>
          <w:lang w:val="sr-Cyrl-CS"/>
        </w:rPr>
        <w:t>.</w:t>
      </w:r>
    </w:p>
    <w:p w:rsidR="00806485" w:rsidRDefault="00806485" w:rsidP="00806485">
      <w:pPr>
        <w:jc w:val="both"/>
        <w:rPr>
          <w:bCs/>
          <w:lang w:val="sr-Cyrl-CS"/>
        </w:rPr>
      </w:pPr>
      <w:r>
        <w:rPr>
          <w:b/>
          <w:bCs/>
          <w:lang w:val="sr-Cyrl-CS"/>
        </w:rPr>
        <w:tab/>
      </w:r>
      <w:proofErr w:type="gramStart"/>
      <w:r w:rsidR="00472D10" w:rsidRPr="009D1239">
        <w:t>Комисија за квалитативни и квантитативни пријем радова</w:t>
      </w:r>
      <w:r>
        <w:t xml:space="preserve"> </w:t>
      </w:r>
      <w:r>
        <w:rPr>
          <w:bCs/>
          <w:lang w:val="sr-Cyrl-CS"/>
        </w:rPr>
        <w:t>пратити реализацију уговора и</w:t>
      </w:r>
      <w:r w:rsidR="00472D10" w:rsidRPr="00B746BC">
        <w:rPr>
          <w:bCs/>
          <w:lang w:val="sr-Cyrl-CS"/>
        </w:rPr>
        <w:t xml:space="preserve"> врши пријем радова.</w:t>
      </w:r>
      <w:proofErr w:type="gramEnd"/>
    </w:p>
    <w:p w:rsidR="00BB1397" w:rsidRDefault="00806485" w:rsidP="00806485">
      <w:pPr>
        <w:jc w:val="both"/>
        <w:rPr>
          <w:bCs/>
          <w:lang w:val="sr-Cyrl-CS"/>
        </w:rPr>
      </w:pPr>
      <w:r>
        <w:rPr>
          <w:bCs/>
          <w:lang w:val="sr-Cyrl-CS"/>
        </w:rPr>
        <w:tab/>
      </w:r>
    </w:p>
    <w:p w:rsidR="00472D10" w:rsidRPr="00806485" w:rsidRDefault="00BB1397" w:rsidP="00806485">
      <w:pPr>
        <w:jc w:val="both"/>
        <w:rPr>
          <w:b/>
          <w:bCs/>
          <w:lang w:val="sr-Cyrl-CS"/>
        </w:rPr>
      </w:pPr>
      <w:r>
        <w:rPr>
          <w:bCs/>
          <w:lang w:val="sr-Cyrl-CS"/>
        </w:rPr>
        <w:lastRenderedPageBreak/>
        <w:tab/>
      </w:r>
      <w:r w:rsidR="00472D10" w:rsidRPr="00B746BC">
        <w:t>Приликом примопредаје радова, Комисија за квалитативни и квантитативни пријем радова проверава:</w:t>
      </w:r>
    </w:p>
    <w:p w:rsidR="00472D10" w:rsidRPr="00806485" w:rsidRDefault="00472D10" w:rsidP="00472D10">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w:t>
      </w:r>
      <w:r w:rsidR="00806485" w:rsidRPr="00806485">
        <w:rPr>
          <w:rFonts w:ascii="Times New Roman" w:hAnsi="Times New Roman"/>
        </w:rPr>
        <w:t xml:space="preserve"> </w:t>
      </w:r>
      <w:r w:rsidRPr="00806485">
        <w:rPr>
          <w:rFonts w:ascii="Times New Roman" w:hAnsi="Times New Roman"/>
        </w:rPr>
        <w:t>одговара уговореним;</w:t>
      </w:r>
    </w:p>
    <w:p w:rsidR="00472D10" w:rsidRPr="00806485" w:rsidRDefault="00472D10" w:rsidP="00472D10">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rsidR="00472D10" w:rsidRDefault="00472D10" w:rsidP="00472D10">
      <w:pPr>
        <w:tabs>
          <w:tab w:val="left" w:pos="993"/>
        </w:tabs>
        <w:ind w:left="720" w:right="-36"/>
        <w:contextualSpacing/>
        <w:jc w:val="both"/>
      </w:pPr>
      <w:proofErr w:type="gramStart"/>
      <w:r w:rsidRPr="00806485">
        <w:t>у</w:t>
      </w:r>
      <w:proofErr w:type="gramEnd"/>
      <w:r w:rsidRPr="00806485">
        <w:t xml:space="preserve"> свему у складу са захтеваним техничким спецификацијама и понудом.</w:t>
      </w:r>
    </w:p>
    <w:p w:rsidR="009A4BB9" w:rsidRPr="00806485" w:rsidRDefault="009A4BB9" w:rsidP="00472D10">
      <w:pPr>
        <w:tabs>
          <w:tab w:val="left" w:pos="993"/>
        </w:tabs>
        <w:ind w:left="720" w:right="-36"/>
        <w:contextualSpacing/>
        <w:jc w:val="both"/>
        <w:rPr>
          <w:bCs/>
          <w:lang w:val="ru-RU"/>
        </w:rPr>
      </w:pPr>
    </w:p>
    <w:p w:rsidR="00472D10" w:rsidRDefault="00472D10" w:rsidP="00472D10">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sidR="00806485">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sidR="00806485">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806485" w:rsidRPr="00806485" w:rsidRDefault="00806485" w:rsidP="00472D10">
      <w:pPr>
        <w:pStyle w:val="BodyText"/>
        <w:tabs>
          <w:tab w:val="left" w:pos="0"/>
        </w:tabs>
        <w:rPr>
          <w:rFonts w:ascii="Times New Roman" w:hAnsi="Times New Roman"/>
          <w:b/>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472D10" w:rsidRPr="004060F8" w:rsidRDefault="00472D10" w:rsidP="00472D10">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472D10" w:rsidRPr="009D1239"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472D10" w:rsidRDefault="00472D10" w:rsidP="00472D10">
      <w:pPr>
        <w:numPr>
          <w:ilvl w:val="0"/>
          <w:numId w:val="20"/>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w:t>
      </w:r>
      <w:r w:rsidR="00BB1397">
        <w:rPr>
          <w:bCs/>
          <w:lang w:val="sr-Cyrl-CS"/>
        </w:rPr>
        <w:t>а буду радила на поправци и комплетној изолацији кровне терасе</w:t>
      </w:r>
      <w:r>
        <w:rPr>
          <w:bCs/>
          <w:lang w:val="sr-Cyrl-CS"/>
        </w:rPr>
        <w:t>;</w:t>
      </w:r>
    </w:p>
    <w:p w:rsidR="00472D10" w:rsidRPr="009D1239" w:rsidRDefault="00472D10" w:rsidP="00472D10">
      <w:pPr>
        <w:numPr>
          <w:ilvl w:val="0"/>
          <w:numId w:val="20"/>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472D10" w:rsidRPr="004060F8" w:rsidRDefault="00472D10" w:rsidP="00472D10">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472D10" w:rsidRDefault="00472D10"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472D10" w:rsidRPr="004060F8" w:rsidRDefault="00472D10" w:rsidP="00472D10">
      <w:pPr>
        <w:jc w:val="both"/>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472D10" w:rsidRDefault="00472D10"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472D10" w:rsidRDefault="00472D10" w:rsidP="00472D10">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472D10" w:rsidRPr="004060F8" w:rsidRDefault="00472D10" w:rsidP="00472D10">
      <w:pPr>
        <w:jc w:val="both"/>
        <w:rPr>
          <w:bCs/>
          <w:lang w:val="ru-RU"/>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25</w:t>
      </w:r>
      <w:r w:rsidRPr="004060F8">
        <w:rPr>
          <w:b/>
          <w:bCs/>
          <w:lang w:val="sr-Cyrl-CS"/>
        </w:rPr>
        <w:t>.</w:t>
      </w:r>
    </w:p>
    <w:p w:rsidR="00472D10" w:rsidRDefault="00472D10" w:rsidP="00472D10">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806485" w:rsidRDefault="00806485" w:rsidP="00472D10">
      <w:pPr>
        <w:ind w:firstLine="720"/>
        <w:jc w:val="both"/>
        <w:rPr>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26</w:t>
      </w:r>
      <w:r w:rsidRPr="004060F8">
        <w:rPr>
          <w:b/>
          <w:bCs/>
          <w:lang w:val="sr-Cyrl-CS"/>
        </w:rPr>
        <w:t>.</w:t>
      </w:r>
    </w:p>
    <w:p w:rsidR="00472D10" w:rsidRPr="004060F8" w:rsidRDefault="00472D10" w:rsidP="00472D10">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806485" w:rsidRDefault="00472D10" w:rsidP="00BB1397">
      <w:pPr>
        <w:ind w:firstLine="720"/>
        <w:jc w:val="both"/>
        <w:rPr>
          <w:b/>
          <w:bCs/>
          <w:lang w:val="sr-Cyrl-CS"/>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BB1397" w:rsidRDefault="00BB1397" w:rsidP="00472D10">
      <w:pPr>
        <w:jc w:val="center"/>
        <w:rPr>
          <w:b/>
          <w:bCs/>
          <w:lang w:val="sr-Cyrl-CS"/>
        </w:rPr>
      </w:pPr>
    </w:p>
    <w:p w:rsidR="00472D10" w:rsidRPr="004060F8" w:rsidRDefault="00472D10" w:rsidP="00472D10">
      <w:pPr>
        <w:jc w:val="center"/>
        <w:rPr>
          <w:b/>
          <w:bCs/>
          <w:lang w:val="sr-Cyrl-CS"/>
        </w:rPr>
      </w:pPr>
      <w:r w:rsidRPr="004060F8">
        <w:rPr>
          <w:b/>
          <w:bCs/>
          <w:lang w:val="sr-Cyrl-CS"/>
        </w:rPr>
        <w:lastRenderedPageBreak/>
        <w:t xml:space="preserve">Члан </w:t>
      </w:r>
      <w:r>
        <w:rPr>
          <w:b/>
          <w:bCs/>
          <w:lang w:val="sr-Cyrl-CS"/>
        </w:rPr>
        <w:t>27</w:t>
      </w:r>
      <w:r w:rsidRPr="004060F8">
        <w:rPr>
          <w:b/>
          <w:bCs/>
          <w:lang w:val="sr-Cyrl-CS"/>
        </w:rPr>
        <w:t>.</w:t>
      </w:r>
    </w:p>
    <w:p w:rsidR="00472D10" w:rsidRPr="004060F8" w:rsidRDefault="00806485" w:rsidP="00472D10">
      <w:pPr>
        <w:jc w:val="both"/>
        <w:rPr>
          <w:lang w:val="sr-Cyrl-CS"/>
        </w:rPr>
      </w:pPr>
      <w:r>
        <w:rPr>
          <w:lang w:val="sr-Cyrl-CS"/>
        </w:rPr>
        <w:tab/>
        <w:t>Овај уговор закључен је у 4 (четири</w:t>
      </w:r>
      <w:r w:rsidR="00472D10" w:rsidRPr="004060F8">
        <w:rPr>
          <w:lang w:val="sr-Cyrl-CS"/>
        </w:rPr>
        <w:t>) истоветних примерака, од којих су по 2 (два) примерка за сваку уговорну страну.</w:t>
      </w:r>
    </w:p>
    <w:p w:rsidR="00472D10" w:rsidRDefault="00472D10" w:rsidP="00472D10">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806485" w:rsidRDefault="00806485" w:rsidP="00472D10">
      <w:pPr>
        <w:jc w:val="both"/>
        <w:rPr>
          <w:lang w:val="sr-Cyrl-CS"/>
        </w:rPr>
      </w:pPr>
    </w:p>
    <w:p w:rsidR="00472D10" w:rsidRDefault="00472D10" w:rsidP="00472D10">
      <w:pPr>
        <w:jc w:val="both"/>
        <w:rPr>
          <w:lang w:val="sr-Cyrl-CS"/>
        </w:rPr>
      </w:pPr>
    </w:p>
    <w:p w:rsidR="00472D10" w:rsidRPr="004060F8" w:rsidRDefault="00472D10" w:rsidP="00806485">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r>
      <w:r w:rsidR="00806485">
        <w:rPr>
          <w:b/>
          <w:lang w:val="sr-Cyrl-CS"/>
        </w:rPr>
        <w:t xml:space="preserve">                         </w:t>
      </w:r>
      <w:r w:rsidRPr="004060F8">
        <w:rPr>
          <w:b/>
          <w:lang w:val="sr-Cyrl-CS"/>
        </w:rPr>
        <w:t>НАРУЧИ</w:t>
      </w:r>
      <w:r w:rsidRPr="004060F8">
        <w:rPr>
          <w:b/>
        </w:rPr>
        <w:t>ЛАЦ</w:t>
      </w:r>
    </w:p>
    <w:p w:rsidR="00472D10" w:rsidRDefault="00472D10" w:rsidP="00472D10">
      <w:pPr>
        <w:jc w:val="both"/>
        <w:rPr>
          <w:b/>
          <w:lang w:val="sr-Cyrl-CS"/>
        </w:rPr>
      </w:pPr>
    </w:p>
    <w:p w:rsidR="00472D10" w:rsidRPr="004060F8" w:rsidRDefault="00472D10" w:rsidP="00472D10">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472D10" w:rsidRPr="00D07BB3" w:rsidRDefault="00472D10" w:rsidP="00472D10">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D70FC" w:rsidRPr="00806485" w:rsidRDefault="00806485" w:rsidP="00806485">
      <w:r>
        <w:tab/>
      </w:r>
    </w:p>
    <w:p w:rsidR="00E845F3" w:rsidRPr="007317D3" w:rsidRDefault="00E845F3" w:rsidP="00E845F3">
      <w:pPr>
        <w:pStyle w:val="ListParagraph"/>
        <w:rPr>
          <w:rFonts w:asciiTheme="majorHAnsi" w:hAnsiTheme="majorHAnsi"/>
          <w:b/>
          <w:bCs/>
          <w:i/>
          <w:iCs/>
          <w:lang w:val="sr-Cyrl-CS"/>
        </w:rPr>
      </w:pPr>
    </w:p>
    <w:p w:rsidR="007D39FE" w:rsidRPr="007317D3" w:rsidRDefault="00E845F3" w:rsidP="00F619DA">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47" w:rsidRDefault="00EC1D47">
      <w:r>
        <w:separator/>
      </w:r>
    </w:p>
  </w:endnote>
  <w:endnote w:type="continuationSeparator" w:id="0">
    <w:p w:rsidR="00EC1D47" w:rsidRDefault="00EC1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47" w:rsidRDefault="00EC1D47">
      <w:r>
        <w:separator/>
      </w:r>
    </w:p>
  </w:footnote>
  <w:footnote w:type="continuationSeparator" w:id="0">
    <w:p w:rsidR="00EC1D47" w:rsidRDefault="00EC1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48" w:rsidRPr="00574A15" w:rsidRDefault="00A35511">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432348" w:rsidRPr="003D05A2" w:rsidRDefault="00432348"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432348" w:rsidRPr="003D05A2" w:rsidRDefault="00432348"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432348" w:rsidRPr="003D05A2" w:rsidRDefault="00432348"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432348" w:rsidRPr="003D05A2" w:rsidRDefault="00432348"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432348" w:rsidRPr="003D05A2" w:rsidRDefault="00432348"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432348" w:rsidRPr="003D05A2" w:rsidRDefault="00432348"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432348" w:rsidRPr="003D05A2" w:rsidRDefault="00432348"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432348" w:rsidRDefault="00432348">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7"/>
  </w:num>
  <w:num w:numId="5">
    <w:abstractNumId w:val="15"/>
  </w:num>
  <w:num w:numId="6">
    <w:abstractNumId w:val="20"/>
  </w:num>
  <w:num w:numId="7">
    <w:abstractNumId w:val="6"/>
  </w:num>
  <w:num w:numId="8">
    <w:abstractNumId w:val="9"/>
  </w:num>
  <w:num w:numId="9">
    <w:abstractNumId w:val="24"/>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23"/>
  </w:num>
  <w:num w:numId="26">
    <w:abstractNumId w:val="12"/>
  </w:num>
  <w:num w:numId="27">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attachedTemplate r:id="rId1"/>
  <w:stylePaneFormatFilter w:val="3F01"/>
  <w:defaultTabStop w:val="720"/>
  <w:characterSpacingControl w:val="doNotCompress"/>
  <w:hdrShapeDefaults>
    <o:shapedefaults v:ext="edit" spidmax="53250"/>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3E4"/>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5511"/>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30"/>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0E3B"/>
    <w:rsid w:val="00B51745"/>
    <w:rsid w:val="00B5213F"/>
    <w:rsid w:val="00B5230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C27"/>
    <w:rsid w:val="00BA0F7F"/>
    <w:rsid w:val="00BA1AAC"/>
    <w:rsid w:val="00BA26EC"/>
    <w:rsid w:val="00BA659C"/>
    <w:rsid w:val="00BA6FCF"/>
    <w:rsid w:val="00BB0407"/>
    <w:rsid w:val="00BB0B96"/>
    <w:rsid w:val="00BB1397"/>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47"/>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BAF4-C76F-4E42-9036-97B5EEE0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16701</TotalTime>
  <Pages>24</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35212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781</cp:revision>
  <cp:lastPrinted>2021-02-25T08:48:00Z</cp:lastPrinted>
  <dcterms:created xsi:type="dcterms:W3CDTF">2017-01-23T08:00:00Z</dcterms:created>
  <dcterms:modified xsi:type="dcterms:W3CDTF">2021-07-27T10:20:00Z</dcterms:modified>
</cp:coreProperties>
</file>