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5D2ABA" w:rsidRDefault="007D39FE" w:rsidP="007D39FE">
      <w:r>
        <w:rPr>
          <w:lang w:val="sr-Cyrl-CS"/>
        </w:rPr>
        <w:t>Број:</w:t>
      </w:r>
      <w:r w:rsidR="004C606D">
        <w:rPr>
          <w:lang w:val="sr-Latn-CS"/>
        </w:rPr>
        <w:t xml:space="preserve"> </w:t>
      </w:r>
      <w:r w:rsidR="00E9683E">
        <w:t>3059</w:t>
      </w:r>
      <w:r w:rsidR="005D2ABA">
        <w:t>/1</w:t>
      </w:r>
    </w:p>
    <w:p w:rsidR="007D39FE" w:rsidRDefault="007D39FE" w:rsidP="007D39FE">
      <w:r>
        <w:rPr>
          <w:lang w:val="sr-Cyrl-CS"/>
        </w:rPr>
        <w:t>Датум</w:t>
      </w:r>
      <w:r>
        <w:t>:</w:t>
      </w:r>
      <w:r w:rsidR="00B309AA">
        <w:rPr>
          <w:lang w:val="sr-Cyrl-CS"/>
        </w:rPr>
        <w:t xml:space="preserve"> </w:t>
      </w:r>
      <w:r w:rsidR="002C1F57">
        <w:t>16</w:t>
      </w:r>
      <w:r w:rsidR="004C606D">
        <w:rPr>
          <w:lang w:val="sr-Cyrl-CS"/>
        </w:rPr>
        <w:t>.</w:t>
      </w:r>
      <w:r w:rsidR="005D2ABA">
        <w:t>07</w:t>
      </w:r>
      <w:r w:rsidR="004C606D">
        <w:rPr>
          <w:lang w:val="sr-Cyrl-CS"/>
        </w:rPr>
        <w:t>.</w:t>
      </w:r>
      <w:r w:rsidR="004C606D">
        <w:t>2021</w:t>
      </w:r>
      <w:r>
        <w:rPr>
          <w:lang w:val="sr-Cyrl-CS"/>
        </w:rPr>
        <w:t xml:space="preserve">. </w:t>
      </w:r>
      <w:proofErr w:type="gramStart"/>
      <w:r>
        <w:t>године</w:t>
      </w:r>
      <w:proofErr w:type="gramEnd"/>
    </w:p>
    <w:p w:rsidR="007D39FE" w:rsidRDefault="007D39FE" w:rsidP="007D39FE">
      <w:pPr>
        <w:spacing w:line="200" w:lineRule="exact"/>
        <w:rPr>
          <w:lang w:val="sr-Cyrl-CS"/>
        </w:rPr>
      </w:pPr>
    </w:p>
    <w:p w:rsidR="00F5434B" w:rsidRDefault="007D39FE" w:rsidP="007D39FE">
      <w:pPr>
        <w:jc w:val="both"/>
        <w:rPr>
          <w:rStyle w:val="Emphasis"/>
          <w:i w:val="0"/>
          <w:color w:val="000000"/>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F5434B">
        <w:rPr>
          <w:rFonts w:eastAsia="TimesNewRomanPSMT"/>
          <w:lang w:val="sr-Cyrl-CS"/>
        </w:rPr>
        <w:t>Набавка</w:t>
      </w:r>
      <w:r w:rsidR="00F5434B">
        <w:rPr>
          <w:rFonts w:eastAsia="TimesNewRomanPSMT"/>
        </w:rPr>
        <w:t xml:space="preserve"> радова </w:t>
      </w:r>
      <w:r w:rsidR="00B5230E">
        <w:rPr>
          <w:rFonts w:eastAsia="TimesNewRomanPSMT"/>
        </w:rPr>
        <w:t xml:space="preserve">- </w:t>
      </w:r>
      <w:r w:rsidR="00E9683E" w:rsidRPr="00E9683E">
        <w:rPr>
          <w:rStyle w:val="Emphasis"/>
          <w:i w:val="0"/>
          <w:color w:val="000000"/>
        </w:rPr>
        <w:t xml:space="preserve">столарски радови </w:t>
      </w:r>
      <w:r w:rsidR="00E9683E" w:rsidRPr="00E9683E">
        <w:rPr>
          <w:rStyle w:val="Emphasis"/>
          <w:i w:val="0"/>
          <w:lang w:val="sr-Cyrl-CS"/>
        </w:rPr>
        <w:t>у</w:t>
      </w:r>
      <w:r w:rsidR="00E9683E" w:rsidRPr="00E9683E">
        <w:rPr>
          <w:rStyle w:val="Emphasis"/>
          <w:i w:val="0"/>
        </w:rPr>
        <w:t xml:space="preserve"> Центру</w:t>
      </w:r>
      <w:r w:rsidR="00E9683E" w:rsidRPr="00E9683E">
        <w:rPr>
          <w:rStyle w:val="Emphasis"/>
          <w:i w:val="0"/>
          <w:color w:val="000000"/>
        </w:rPr>
        <w:t xml:space="preserve"> за заштиту одојчади, деце и омладине, Београд.</w:t>
      </w:r>
    </w:p>
    <w:p w:rsidR="00E9683E" w:rsidRPr="00E9683E" w:rsidRDefault="00E9683E" w:rsidP="007D39FE">
      <w:pPr>
        <w:jc w:val="both"/>
        <w:rPr>
          <w:i/>
        </w:rPr>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E9683E">
              <w:t>21</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F5434B">
            <w:pPr>
              <w:spacing w:before="77"/>
              <w:rPr>
                <w:lang w:val="sr-Cyrl-CS"/>
              </w:rPr>
            </w:pPr>
            <w:r>
              <w:rPr>
                <w:lang w:val="sr-Cyrl-CS"/>
              </w:rPr>
              <w:t>Радови</w:t>
            </w:r>
          </w:p>
        </w:tc>
      </w:tr>
      <w:tr w:rsidR="007D39FE" w:rsidTr="00B5230E">
        <w:trPr>
          <w:trHeight w:hRule="exact" w:val="2347"/>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5434B" w:rsidRDefault="00F5434B" w:rsidP="007D39FE">
            <w:pPr>
              <w:jc w:val="both"/>
              <w:rPr>
                <w:spacing w:val="1"/>
                <w:position w:val="-1"/>
              </w:rPr>
            </w:pPr>
            <w:r>
              <w:rPr>
                <w:rFonts w:eastAsia="TimesNewRomanPSMT"/>
                <w:lang w:val="sr-Cyrl-CS"/>
              </w:rPr>
              <w:t>Набавка</w:t>
            </w:r>
            <w:r>
              <w:rPr>
                <w:rFonts w:eastAsia="TimesNewRomanPSMT"/>
              </w:rPr>
              <w:t xml:space="preserve"> радова -</w:t>
            </w:r>
            <w:r>
              <w:rPr>
                <w:rFonts w:eastAsia="TimesNewRomanPSMT"/>
                <w:lang w:val="sr-Cyrl-CS"/>
              </w:rPr>
              <w:t xml:space="preserve"> </w:t>
            </w:r>
            <w:r>
              <w:rPr>
                <w:spacing w:val="1"/>
                <w:position w:val="-1"/>
              </w:rPr>
              <w:t xml:space="preserve"> </w:t>
            </w:r>
            <w:r w:rsidR="00E9683E" w:rsidRPr="00E9683E">
              <w:rPr>
                <w:rStyle w:val="Emphasis"/>
                <w:i w:val="0"/>
                <w:color w:val="000000"/>
              </w:rPr>
              <w:t xml:space="preserve">столарски радови </w:t>
            </w:r>
            <w:r w:rsidR="00E9683E" w:rsidRPr="00E9683E">
              <w:rPr>
                <w:rStyle w:val="Emphasis"/>
                <w:i w:val="0"/>
                <w:lang w:val="sr-Cyrl-CS"/>
              </w:rPr>
              <w:t>у</w:t>
            </w:r>
            <w:r w:rsidR="00E9683E" w:rsidRPr="00E9683E">
              <w:rPr>
                <w:rStyle w:val="Emphasis"/>
                <w:i w:val="0"/>
              </w:rPr>
              <w:t xml:space="preserve"> Центру</w:t>
            </w:r>
            <w:r w:rsidR="00E9683E" w:rsidRPr="00E9683E">
              <w:rPr>
                <w:rStyle w:val="Emphasis"/>
                <w:i w:val="0"/>
                <w:color w:val="000000"/>
              </w:rPr>
              <w:t xml:space="preserve"> за заштиту одојчади, деце и омладине, Београд</w:t>
            </w:r>
            <w:r w:rsidR="00E9683E">
              <w:rPr>
                <w:rStyle w:val="Emphasis"/>
                <w:color w:val="000000"/>
              </w:rPr>
              <w:t>.</w:t>
            </w:r>
          </w:p>
          <w:p w:rsidR="00E9683E" w:rsidRDefault="00E9683E" w:rsidP="00E9683E">
            <w:pPr>
              <w:spacing w:line="276" w:lineRule="auto"/>
              <w:ind w:right="147"/>
              <w:jc w:val="both"/>
              <w:rPr>
                <w:rFonts w:ascii="Tahoma" w:hAnsi="Tahoma" w:cs="Tahoma"/>
                <w:color w:val="333333"/>
                <w:sz w:val="13"/>
                <w:szCs w:val="13"/>
                <w:shd w:val="clear" w:color="auto" w:fill="FFFFFF"/>
              </w:rPr>
            </w:pPr>
            <w:r w:rsidRPr="00D05760">
              <w:rPr>
                <w:rFonts w:asciiTheme="majorHAnsi" w:hAnsiTheme="majorHAnsi" w:cs="Tahoma"/>
                <w:shd w:val="clear" w:color="auto" w:fill="FFFFFF"/>
              </w:rPr>
              <w:t>45420000-7 – радови на уградњи столарије</w:t>
            </w:r>
            <w:proofErr w:type="gramStart"/>
            <w:r w:rsidRPr="00D05760">
              <w:rPr>
                <w:rFonts w:asciiTheme="majorHAnsi" w:hAnsiTheme="majorHAnsi" w:cs="Tahoma"/>
                <w:shd w:val="clear" w:color="auto" w:fill="FFFFFF"/>
              </w:rPr>
              <w:t>,  45421000</w:t>
            </w:r>
            <w:proofErr w:type="gramEnd"/>
            <w:r w:rsidRPr="00D05760">
              <w:rPr>
                <w:rFonts w:asciiTheme="majorHAnsi" w:hAnsiTheme="majorHAnsi" w:cs="Tahoma"/>
                <w:shd w:val="clear" w:color="auto" w:fill="FFFFFF"/>
              </w:rPr>
              <w:t>-4 – столарски радови и уградња столарије и 44220000-8  </w:t>
            </w:r>
            <w:r>
              <w:rPr>
                <w:rFonts w:asciiTheme="majorHAnsi" w:hAnsiTheme="majorHAnsi" w:cs="Tahoma"/>
                <w:shd w:val="clear" w:color="auto" w:fill="FFFFFF"/>
              </w:rPr>
              <w:t xml:space="preserve">- грађевинска </w:t>
            </w:r>
            <w:r w:rsidRPr="00D05760">
              <w:rPr>
                <w:rFonts w:asciiTheme="majorHAnsi" w:hAnsiTheme="majorHAnsi" w:cs="Tahoma"/>
                <w:shd w:val="clear" w:color="auto" w:fill="FFFFFF"/>
              </w:rPr>
              <w:t>столарија.</w:t>
            </w:r>
          </w:p>
          <w:p w:rsidR="007D39FE" w:rsidRDefault="007D39FE" w:rsidP="005D2ABA">
            <w:pPr>
              <w:jc w:val="both"/>
              <w:rPr>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2C1F57">
              <w:rPr>
                <w:b/>
                <w:iCs/>
              </w:rPr>
              <w:t>21</w:t>
            </w:r>
            <w:r w:rsidR="008E6242">
              <w:rPr>
                <w:b/>
                <w:iCs/>
                <w:lang w:val="sr-Cyrl-CS"/>
              </w:rPr>
              <w:t>.0</w:t>
            </w:r>
            <w:r w:rsidR="005D2ABA">
              <w:rPr>
                <w:b/>
                <w:iCs/>
              </w:rPr>
              <w:t>7</w:t>
            </w:r>
            <w:r w:rsidR="009D51B6" w:rsidRPr="009D51B6">
              <w:rPr>
                <w:b/>
                <w:iCs/>
                <w:lang w:val="sr-Cyrl-CS"/>
              </w:rPr>
              <w:t>.2021</w:t>
            </w:r>
            <w:r w:rsidR="009D51B6">
              <w:rPr>
                <w:iCs/>
                <w:lang w:val="sr-Cyrl-CS"/>
              </w:rPr>
              <w:t>.</w:t>
            </w:r>
            <w:r w:rsidR="00E9683E">
              <w:rPr>
                <w:b/>
                <w:iCs/>
                <w:lang w:val="sr-Cyrl-CS"/>
              </w:rPr>
              <w:t xml:space="preserve"> године до 1</w:t>
            </w:r>
            <w:r w:rsidR="00E9683E">
              <w:rPr>
                <w:b/>
                <w:iCs/>
              </w:rPr>
              <w:t>1</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2C1F57">
              <w:rPr>
                <w:b/>
                <w:iCs/>
              </w:rPr>
              <w:t xml:space="preserve"> 21</w:t>
            </w:r>
            <w:r w:rsidR="008E6242">
              <w:rPr>
                <w:b/>
                <w:iCs/>
                <w:lang w:val="sr-Cyrl-CS"/>
              </w:rPr>
              <w:t>.0</w:t>
            </w:r>
            <w:r w:rsidR="005D2ABA">
              <w:rPr>
                <w:b/>
                <w:iCs/>
              </w:rPr>
              <w:t>7</w:t>
            </w:r>
            <w:r w:rsidR="00E9683E">
              <w:rPr>
                <w:b/>
                <w:iCs/>
                <w:lang w:val="sr-Cyrl-CS"/>
              </w:rPr>
              <w:t>.2021. године до 1</w:t>
            </w:r>
            <w:r w:rsidR="00E9683E">
              <w:rPr>
                <w:b/>
                <w:iCs/>
              </w:rPr>
              <w:t>1</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6B1D99">
              <w:rPr>
                <w:iCs/>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2C1F57">
              <w:rPr>
                <w:b/>
                <w:iCs/>
              </w:rPr>
              <w:t>21</w:t>
            </w:r>
            <w:r w:rsidR="008E6242">
              <w:rPr>
                <w:b/>
                <w:iCs/>
                <w:lang w:val="sr-Cyrl-CS"/>
              </w:rPr>
              <w:t>.0</w:t>
            </w:r>
            <w:r w:rsidR="005D2ABA">
              <w:rPr>
                <w:b/>
                <w:iCs/>
              </w:rPr>
              <w:t>7</w:t>
            </w:r>
            <w:r w:rsidR="009D51B6">
              <w:rPr>
                <w:b/>
                <w:iCs/>
                <w:lang w:val="sr-Cyrl-CS"/>
              </w:rPr>
              <w:t>.2021.</w:t>
            </w:r>
            <w:r>
              <w:rPr>
                <w:b/>
                <w:iCs/>
                <w:lang w:val="sr-Cyrl-CS"/>
              </w:rPr>
              <w:t>године</w:t>
            </w:r>
            <w:r>
              <w:rPr>
                <w:iCs/>
                <w:lang w:val="sr-Cyrl-CS"/>
              </w:rPr>
              <w:t xml:space="preserve"> до </w:t>
            </w:r>
            <w:r w:rsidR="00E9683E">
              <w:rPr>
                <w:b/>
                <w:iCs/>
                <w:lang w:val="sr-Cyrl-CS"/>
              </w:rPr>
              <w:t>1</w:t>
            </w:r>
            <w:r w:rsidR="00E9683E">
              <w:rPr>
                <w:b/>
                <w:iCs/>
              </w:rPr>
              <w:t>1</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E9683E">
              <w:rPr>
                <w:b/>
                <w:iCs/>
                <w:lang w:val="sr-Cyrl-CS"/>
              </w:rPr>
              <w:t xml:space="preserve"> 1</w:t>
            </w:r>
            <w:r w:rsidR="00E9683E">
              <w:rPr>
                <w:b/>
                <w:iCs/>
              </w:rPr>
              <w:t>1</w:t>
            </w:r>
            <w:r w:rsidR="00B309AA">
              <w:rPr>
                <w:b/>
                <w:iCs/>
                <w:lang w:val="sr-Cyrl-CS"/>
              </w:rPr>
              <w:t xml:space="preserve">:00 часова </w:t>
            </w:r>
            <w:r w:rsidR="002C1F57">
              <w:rPr>
                <w:b/>
                <w:iCs/>
              </w:rPr>
              <w:t>21</w:t>
            </w:r>
            <w:r w:rsidR="008E6242">
              <w:rPr>
                <w:b/>
                <w:iCs/>
                <w:lang w:val="sr-Cyrl-CS"/>
              </w:rPr>
              <w:t>.0</w:t>
            </w:r>
            <w:r w:rsidR="005D2ABA">
              <w:rPr>
                <w:b/>
                <w:iCs/>
              </w:rPr>
              <w:t>7</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6B1D99">
              <w:rPr>
                <w:iCs/>
              </w:rPr>
              <w:t>6</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подношење</w:t>
            </w:r>
            <w:r w:rsidR="006B1D99">
              <w:rPr>
                <w:rStyle w:val="Emphasis"/>
                <w:color w:val="000000"/>
              </w:rPr>
              <w:t xml:space="preserve"> </w:t>
            </w:r>
            <w:r w:rsidR="007D39FE">
              <w:rPr>
                <w:rStyle w:val="Emphasis"/>
                <w:color w:val="000000"/>
              </w:rPr>
              <w:t>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2C1F57">
              <w:rPr>
                <w:b/>
                <w:iCs/>
              </w:rPr>
              <w:t>21</w:t>
            </w:r>
            <w:r w:rsidR="008E6242">
              <w:rPr>
                <w:b/>
                <w:iCs/>
                <w:lang w:val="sr-Cyrl-CS"/>
              </w:rPr>
              <w:t>.0</w:t>
            </w:r>
            <w:r w:rsidR="005D2ABA">
              <w:rPr>
                <w:b/>
                <w:iCs/>
              </w:rPr>
              <w:t>7</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E9683E">
              <w:rPr>
                <w:b/>
                <w:iCs/>
                <w:lang w:val="sr-Cyrl-CS"/>
              </w:rPr>
              <w:t>1</w:t>
            </w:r>
            <w:r w:rsidR="00E9683E">
              <w:rPr>
                <w:b/>
                <w:iCs/>
              </w:rPr>
              <w:t>1</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2C1F57">
              <w:rPr>
                <w:b/>
                <w:iCs/>
              </w:rPr>
              <w:t>21</w:t>
            </w:r>
            <w:r w:rsidR="008E6242">
              <w:rPr>
                <w:b/>
                <w:iCs/>
                <w:lang w:val="sr-Cyrl-CS"/>
              </w:rPr>
              <w:t>.0</w:t>
            </w:r>
            <w:r w:rsidR="005D2ABA">
              <w:rPr>
                <w:b/>
                <w:iCs/>
              </w:rPr>
              <w:t>7</w:t>
            </w:r>
            <w:r w:rsidR="00E9683E">
              <w:rPr>
                <w:b/>
                <w:iCs/>
                <w:lang w:val="sr-Cyrl-CS"/>
              </w:rPr>
              <w:t>.2021. године у 1</w:t>
            </w:r>
            <w:r w:rsidR="00E9683E">
              <w:rPr>
                <w:b/>
                <w:iCs/>
              </w:rPr>
              <w:t>1</w:t>
            </w:r>
            <w:r w:rsidR="00432348">
              <w:rPr>
                <w:b/>
                <w:iCs/>
                <w:lang w:val="sr-Cyrl-CS"/>
              </w:rPr>
              <w:t>:3</w:t>
            </w:r>
            <w:r w:rsidR="009D51B6">
              <w:rPr>
                <w:b/>
                <w:iCs/>
                <w:lang w:val="sr-Cyrl-CS"/>
              </w:rPr>
              <w:t>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EA5A3F">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E9683E" w:rsidRPr="00E9683E" w:rsidRDefault="007D39FE" w:rsidP="00E9683E">
      <w:pPr>
        <w:jc w:val="both"/>
        <w:rPr>
          <w:rStyle w:val="Emphasis"/>
          <w:i w:val="0"/>
          <w:color w:val="000000"/>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F5434B">
        <w:rPr>
          <w:rFonts w:eastAsia="Calibri"/>
          <w:iCs/>
          <w:lang w:val="sr-Cyrl-CS"/>
        </w:rPr>
        <w:t>абавку радова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E9683E">
        <w:rPr>
          <w:rFonts w:eastAsia="Calibri"/>
        </w:rPr>
        <w:t>21</w:t>
      </w:r>
      <w:r w:rsidR="00F140DF">
        <w:rPr>
          <w:rFonts w:eastAsia="Calibri"/>
        </w:rPr>
        <w:t xml:space="preserve">/21 </w:t>
      </w:r>
      <w:r w:rsidR="005D2ABA" w:rsidRPr="00EC47C6">
        <w:rPr>
          <w:rFonts w:eastAsia="TimesNewRomanPSMT"/>
          <w:lang w:val="sr-Cyrl-CS"/>
        </w:rPr>
        <w:t xml:space="preserve">Набавка </w:t>
      </w:r>
      <w:r w:rsidR="00F5434B">
        <w:rPr>
          <w:rStyle w:val="Emphasis"/>
          <w:i w:val="0"/>
          <w:color w:val="000000"/>
          <w:lang w:val="sr-Cyrl-CS"/>
        </w:rPr>
        <w:t>р</w:t>
      </w:r>
      <w:r w:rsidR="00F5434B" w:rsidRPr="00F5434B">
        <w:rPr>
          <w:rStyle w:val="Emphasis"/>
          <w:i w:val="0"/>
          <w:color w:val="000000"/>
          <w:lang w:val="sr-Cyrl-CS"/>
        </w:rPr>
        <w:t>адова</w:t>
      </w:r>
      <w:r w:rsidR="00F5434B">
        <w:rPr>
          <w:rStyle w:val="Emphasis"/>
          <w:i w:val="0"/>
          <w:color w:val="000000"/>
          <w:lang w:val="sr-Cyrl-CS"/>
        </w:rPr>
        <w:t xml:space="preserve"> - </w:t>
      </w:r>
      <w:r w:rsidR="00E9683E" w:rsidRPr="00E9683E">
        <w:rPr>
          <w:rStyle w:val="Emphasis"/>
          <w:i w:val="0"/>
          <w:color w:val="000000"/>
        </w:rPr>
        <w:t xml:space="preserve">столарски радови </w:t>
      </w:r>
      <w:r w:rsidR="00E9683E" w:rsidRPr="00E9683E">
        <w:rPr>
          <w:rStyle w:val="Emphasis"/>
          <w:i w:val="0"/>
          <w:lang w:val="sr-Cyrl-CS"/>
        </w:rPr>
        <w:t>у</w:t>
      </w:r>
      <w:r w:rsidR="00E9683E" w:rsidRPr="00E9683E">
        <w:rPr>
          <w:rStyle w:val="Emphasis"/>
          <w:i w:val="0"/>
        </w:rPr>
        <w:t xml:space="preserve"> Центру</w:t>
      </w:r>
      <w:r w:rsidR="00E9683E" w:rsidRPr="00E9683E">
        <w:rPr>
          <w:rStyle w:val="Emphasis"/>
          <w:i w:val="0"/>
          <w:color w:val="000000"/>
        </w:rPr>
        <w:t xml:space="preserve"> за заштиту одојчади, деце и омладине, Београд.</w:t>
      </w:r>
      <w:proofErr w:type="gramEnd"/>
    </w:p>
    <w:p w:rsidR="00432348" w:rsidRPr="00432348" w:rsidRDefault="00432348"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330BED" w:rsidRDefault="00330BED"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E9683E" w:rsidRPr="00E9683E" w:rsidRDefault="007D39FE" w:rsidP="00E9683E">
      <w:pPr>
        <w:jc w:val="both"/>
        <w:rPr>
          <w:rStyle w:val="Emphasis"/>
          <w:i w:val="0"/>
          <w:color w:val="000000"/>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F5434B">
        <w:rPr>
          <w:rFonts w:eastAsia="TimesNewRomanPSMT"/>
          <w:b/>
          <w:bCs/>
          <w:lang w:val="ru-RU"/>
        </w:rPr>
        <w:t>радова</w:t>
      </w:r>
      <w:r w:rsidR="00A31688">
        <w:rPr>
          <w:rFonts w:eastAsia="TimesNewRomanPSMT"/>
          <w:b/>
          <w:bCs/>
          <w:lang w:val="ru-RU"/>
        </w:rPr>
        <w:t xml:space="preserve"> </w:t>
      </w:r>
      <w:r>
        <w:rPr>
          <w:rFonts w:eastAsia="TimesNewRomanPSMT"/>
          <w:b/>
          <w:bCs/>
        </w:rPr>
        <w:t xml:space="preserve">- </w:t>
      </w:r>
      <w:r w:rsidR="00E9683E" w:rsidRPr="00E9683E">
        <w:rPr>
          <w:rStyle w:val="Emphasis"/>
          <w:i w:val="0"/>
          <w:color w:val="000000"/>
        </w:rPr>
        <w:t xml:space="preserve">столарски радови </w:t>
      </w:r>
      <w:r w:rsidR="00E9683E" w:rsidRPr="00E9683E">
        <w:rPr>
          <w:rStyle w:val="Emphasis"/>
          <w:i w:val="0"/>
          <w:lang w:val="sr-Cyrl-CS"/>
        </w:rPr>
        <w:t>у</w:t>
      </w:r>
      <w:r w:rsidR="00E9683E" w:rsidRPr="00E9683E">
        <w:rPr>
          <w:rStyle w:val="Emphasis"/>
          <w:i w:val="0"/>
        </w:rPr>
        <w:t xml:space="preserve"> Центру</w:t>
      </w:r>
      <w:r w:rsidR="00E9683E" w:rsidRPr="00E9683E">
        <w:rPr>
          <w:rStyle w:val="Emphasis"/>
          <w:i w:val="0"/>
          <w:color w:val="000000"/>
        </w:rPr>
        <w:t xml:space="preserve"> за заштиту одојчади, деце и омладине, Београд.</w:t>
      </w:r>
    </w:p>
    <w:p w:rsidR="00F5434B" w:rsidRDefault="00F5434B" w:rsidP="007D39FE">
      <w:pPr>
        <w:jc w:val="both"/>
        <w:rPr>
          <w:spacing w:val="1"/>
          <w:position w:val="-1"/>
        </w:rPr>
      </w:pPr>
    </w:p>
    <w:p w:rsidR="00E9683E" w:rsidRDefault="00D74638" w:rsidP="00E9683E">
      <w:pPr>
        <w:jc w:val="both"/>
        <w:rPr>
          <w:rStyle w:val="Emphasis"/>
          <w:i w:val="0"/>
          <w:color w:val="000000"/>
        </w:rPr>
      </w:pPr>
      <w:proofErr w:type="gramStart"/>
      <w:r>
        <w:t xml:space="preserve">Предмет </w:t>
      </w:r>
      <w:r w:rsidR="006D79BD">
        <w:t xml:space="preserve">набавке </w:t>
      </w:r>
      <w:r w:rsidRPr="003A2822">
        <w:t xml:space="preserve">представља </w:t>
      </w:r>
      <w:r w:rsidR="00F5434B">
        <w:rPr>
          <w:rFonts w:eastAsia="TimesNewRomanPSMT"/>
          <w:lang w:val="sr-Cyrl-CS"/>
        </w:rPr>
        <w:t>Набавка радова</w:t>
      </w:r>
      <w:r w:rsidR="005D2ABA">
        <w:rPr>
          <w:spacing w:val="1"/>
          <w:position w:val="-1"/>
        </w:rPr>
        <w:t xml:space="preserve"> – </w:t>
      </w:r>
      <w:r w:rsidR="00E9683E" w:rsidRPr="00E9683E">
        <w:rPr>
          <w:rStyle w:val="Emphasis"/>
          <w:i w:val="0"/>
          <w:color w:val="000000"/>
        </w:rPr>
        <w:t xml:space="preserve">столарски радови </w:t>
      </w:r>
      <w:r w:rsidR="00E9683E" w:rsidRPr="00E9683E">
        <w:rPr>
          <w:rStyle w:val="Emphasis"/>
          <w:i w:val="0"/>
          <w:lang w:val="sr-Cyrl-CS"/>
        </w:rPr>
        <w:t>у</w:t>
      </w:r>
      <w:r w:rsidR="00E9683E" w:rsidRPr="00E9683E">
        <w:rPr>
          <w:rStyle w:val="Emphasis"/>
          <w:i w:val="0"/>
        </w:rPr>
        <w:t xml:space="preserve"> Центру</w:t>
      </w:r>
      <w:r w:rsidR="00E9683E" w:rsidRPr="00E9683E">
        <w:rPr>
          <w:rStyle w:val="Emphasis"/>
          <w:i w:val="0"/>
          <w:color w:val="000000"/>
        </w:rPr>
        <w:t xml:space="preserve"> за заштиту одојчади, деце и омладине, Београд.</w:t>
      </w:r>
      <w:proofErr w:type="gramEnd"/>
    </w:p>
    <w:p w:rsidR="00E9683E" w:rsidRDefault="00E9683E" w:rsidP="00E9683E">
      <w:pPr>
        <w:jc w:val="both"/>
        <w:rPr>
          <w:rStyle w:val="Emphasis"/>
          <w:i w:val="0"/>
          <w:color w:val="000000"/>
        </w:rPr>
      </w:pPr>
    </w:p>
    <w:p w:rsidR="00E9683E" w:rsidRDefault="00E9683E" w:rsidP="00E9683E">
      <w:pPr>
        <w:jc w:val="both"/>
        <w:rPr>
          <w:rStyle w:val="Emphasis"/>
          <w:i w:val="0"/>
          <w:color w:val="000000"/>
        </w:rPr>
      </w:pPr>
      <w:r w:rsidRPr="00AD3C46">
        <w:rPr>
          <w:rFonts w:ascii="Calibri" w:hAnsi="Calibri" w:cs="Calibri"/>
          <w:b/>
          <w:bCs/>
          <w:i/>
          <w:iCs/>
        </w:rPr>
        <w:t>Napomena</w:t>
      </w:r>
      <w:proofErr w:type="gramStart"/>
      <w:r w:rsidRPr="00AD3C46">
        <w:rPr>
          <w:rFonts w:ascii="Calibri" w:hAnsi="Calibri" w:cs="Calibri"/>
          <w:b/>
          <w:bCs/>
          <w:i/>
          <w:iCs/>
        </w:rPr>
        <w:t>:</w:t>
      </w:r>
      <w:proofErr w:type="gramEnd"/>
      <w:r w:rsidRPr="00AD3C46">
        <w:rPr>
          <w:rFonts w:ascii="Calibri" w:hAnsi="Calibri" w:cs="Calibri"/>
          <w:b/>
          <w:bCs/>
          <w:i/>
          <w:iCs/>
        </w:rPr>
        <w:br/>
        <w:t>Sve radove na demontaži i rušenju</w:t>
      </w:r>
      <w:r>
        <w:rPr>
          <w:rFonts w:ascii="Calibri" w:hAnsi="Calibri" w:cs="Calibri"/>
          <w:b/>
          <w:bCs/>
          <w:i/>
          <w:iCs/>
        </w:rPr>
        <w:t xml:space="preserve"> je potrebno</w:t>
      </w:r>
      <w:r w:rsidRPr="00AD3C46">
        <w:rPr>
          <w:rFonts w:ascii="Calibri" w:hAnsi="Calibri" w:cs="Calibri"/>
          <w:b/>
          <w:bCs/>
          <w:i/>
          <w:iCs/>
        </w:rPr>
        <w:t xml:space="preserve"> izvoditi uz posebne mere bezbednosti i predostrožnosti</w:t>
      </w:r>
      <w:r>
        <w:rPr>
          <w:rFonts w:ascii="Calibri" w:hAnsi="Calibri" w:cs="Calibri"/>
          <w:b/>
          <w:bCs/>
          <w:i/>
          <w:iCs/>
        </w:rPr>
        <w:t xml:space="preserve">. </w:t>
      </w:r>
      <w:r w:rsidRPr="00AD3C46">
        <w:rPr>
          <w:rFonts w:ascii="Calibri" w:hAnsi="Calibri" w:cs="Calibri"/>
          <w:b/>
          <w:bCs/>
          <w:i/>
          <w:iCs/>
        </w:rPr>
        <w:t>Ove radove</w:t>
      </w:r>
      <w:r>
        <w:rPr>
          <w:rFonts w:ascii="Calibri" w:hAnsi="Calibri" w:cs="Calibri"/>
          <w:b/>
          <w:bCs/>
          <w:i/>
          <w:iCs/>
        </w:rPr>
        <w:t xml:space="preserve"> treba</w:t>
      </w:r>
      <w:r w:rsidRPr="00AD3C46">
        <w:rPr>
          <w:rFonts w:ascii="Calibri" w:hAnsi="Calibri" w:cs="Calibri"/>
          <w:b/>
          <w:bCs/>
          <w:i/>
          <w:iCs/>
        </w:rPr>
        <w:t xml:space="preserve"> izvoditi vrlo pažljivo, pedantno da</w:t>
      </w:r>
      <w:r>
        <w:rPr>
          <w:rFonts w:ascii="Calibri" w:hAnsi="Calibri" w:cs="Calibri"/>
          <w:b/>
          <w:bCs/>
          <w:i/>
          <w:iCs/>
        </w:rPr>
        <w:t xml:space="preserve"> prilikom demontaže i montaže</w:t>
      </w:r>
      <w:r w:rsidRPr="00AD3C46">
        <w:rPr>
          <w:rFonts w:ascii="Calibri" w:hAnsi="Calibri" w:cs="Calibri"/>
          <w:b/>
          <w:bCs/>
          <w:i/>
          <w:iCs/>
        </w:rPr>
        <w:t xml:space="preserve"> ne</w:t>
      </w:r>
      <w:r>
        <w:rPr>
          <w:rFonts w:ascii="Calibri" w:hAnsi="Calibri" w:cs="Calibri"/>
          <w:b/>
          <w:bCs/>
          <w:i/>
          <w:iCs/>
        </w:rPr>
        <w:t xml:space="preserve"> </w:t>
      </w:r>
      <w:r w:rsidRPr="00AD3C46">
        <w:rPr>
          <w:rFonts w:ascii="Calibri" w:hAnsi="Calibri" w:cs="Calibri"/>
          <w:b/>
          <w:bCs/>
          <w:i/>
          <w:iCs/>
        </w:rPr>
        <w:t>bi došlo do ošteć</w:t>
      </w:r>
      <w:r>
        <w:rPr>
          <w:rFonts w:ascii="Calibri" w:hAnsi="Calibri" w:cs="Calibri"/>
          <w:b/>
          <w:bCs/>
          <w:i/>
          <w:iCs/>
        </w:rPr>
        <w:t xml:space="preserve">enja pojedinih elemenata fasade </w:t>
      </w:r>
      <w:r w:rsidRPr="00AD3C46">
        <w:rPr>
          <w:rFonts w:ascii="Calibri" w:hAnsi="Calibri" w:cs="Calibri"/>
          <w:b/>
          <w:bCs/>
          <w:i/>
          <w:iCs/>
        </w:rPr>
        <w:t>objekta</w:t>
      </w:r>
      <w:r>
        <w:rPr>
          <w:rFonts w:ascii="Calibri" w:hAnsi="Calibri" w:cs="Calibri"/>
          <w:b/>
          <w:bCs/>
          <w:i/>
          <w:iCs/>
        </w:rPr>
        <w:t>, da</w:t>
      </w:r>
      <w:r w:rsidRPr="00AD3C46">
        <w:rPr>
          <w:rFonts w:ascii="Calibri" w:hAnsi="Calibri" w:cs="Calibri"/>
          <w:b/>
          <w:bCs/>
          <w:i/>
          <w:iCs/>
        </w:rPr>
        <w:t xml:space="preserve"> ne dođe do oštećenja delova objekta koji su u neposrednoj blizini, a zadržavaju se u</w:t>
      </w:r>
      <w:r>
        <w:rPr>
          <w:rFonts w:ascii="Calibri" w:hAnsi="Calibri" w:cs="Calibri"/>
          <w:b/>
          <w:bCs/>
          <w:i/>
          <w:iCs/>
        </w:rPr>
        <w:t xml:space="preserve"> </w:t>
      </w:r>
      <w:r w:rsidRPr="00AD3C46">
        <w:rPr>
          <w:rFonts w:ascii="Calibri" w:hAnsi="Calibri" w:cs="Calibri"/>
          <w:b/>
          <w:bCs/>
          <w:i/>
          <w:iCs/>
        </w:rPr>
        <w:t>novoprojektovanom stanju.</w:t>
      </w:r>
      <w:r>
        <w:rPr>
          <w:rFonts w:ascii="Calibri" w:hAnsi="Calibri" w:cs="Calibri"/>
          <w:b/>
          <w:bCs/>
          <w:i/>
          <w:iCs/>
        </w:rPr>
        <w:t xml:space="preserve"> </w:t>
      </w:r>
      <w:r w:rsidRPr="00AD3C46">
        <w:rPr>
          <w:rFonts w:ascii="Calibri" w:hAnsi="Calibri" w:cs="Calibri"/>
          <w:b/>
          <w:bCs/>
          <w:i/>
          <w:iCs/>
        </w:rPr>
        <w:t>Pri izvođenju ovih radova pojedine demontirane materijale</w:t>
      </w:r>
      <w:r>
        <w:rPr>
          <w:rFonts w:ascii="Calibri" w:hAnsi="Calibri" w:cs="Calibri"/>
          <w:b/>
          <w:bCs/>
          <w:i/>
          <w:iCs/>
        </w:rPr>
        <w:t xml:space="preserve"> treba</w:t>
      </w:r>
      <w:r w:rsidRPr="00AD3C46">
        <w:rPr>
          <w:rFonts w:ascii="Calibri" w:hAnsi="Calibri" w:cs="Calibri"/>
          <w:b/>
          <w:bCs/>
          <w:i/>
          <w:iCs/>
        </w:rPr>
        <w:t xml:space="preserve"> što bolje sačuvati, očistiti i privremeno</w:t>
      </w:r>
      <w:r>
        <w:rPr>
          <w:rFonts w:ascii="Calibri" w:hAnsi="Calibri" w:cs="Calibri"/>
          <w:b/>
          <w:bCs/>
          <w:i/>
          <w:iCs/>
        </w:rPr>
        <w:t xml:space="preserve"> </w:t>
      </w:r>
      <w:r w:rsidRPr="00AD3C46">
        <w:rPr>
          <w:rFonts w:ascii="Calibri" w:hAnsi="Calibri" w:cs="Calibri"/>
          <w:b/>
          <w:bCs/>
          <w:i/>
          <w:iCs/>
        </w:rPr>
        <w:t xml:space="preserve">odložiti </w:t>
      </w:r>
      <w:proofErr w:type="gramStart"/>
      <w:r w:rsidRPr="00AD3C46">
        <w:rPr>
          <w:rFonts w:ascii="Calibri" w:hAnsi="Calibri" w:cs="Calibri"/>
          <w:b/>
          <w:bCs/>
          <w:i/>
          <w:iCs/>
        </w:rPr>
        <w:t>na</w:t>
      </w:r>
      <w:proofErr w:type="gramEnd"/>
      <w:r w:rsidRPr="00AD3C46">
        <w:rPr>
          <w:rFonts w:ascii="Calibri" w:hAnsi="Calibri" w:cs="Calibri"/>
          <w:b/>
          <w:bCs/>
          <w:i/>
          <w:iCs/>
        </w:rPr>
        <w:t xml:space="preserve"> odredište koje odredi Invenstitor a oštećene odložiti na gradilišnu deponiju.</w:t>
      </w:r>
      <w:r>
        <w:rPr>
          <w:rFonts w:ascii="Calibri" w:hAnsi="Calibri" w:cs="Calibri"/>
          <w:b/>
          <w:bCs/>
          <w:i/>
          <w:iCs/>
        </w:rPr>
        <w:t xml:space="preserve"> </w:t>
      </w:r>
      <w:r w:rsidRPr="00AD3C46">
        <w:rPr>
          <w:rFonts w:ascii="Calibri" w:hAnsi="Calibri" w:cs="Calibri"/>
          <w:b/>
          <w:bCs/>
          <w:i/>
          <w:iCs/>
        </w:rPr>
        <w:t>Procenu pojedinih demontiranih materijala</w:t>
      </w:r>
      <w:r>
        <w:rPr>
          <w:rFonts w:ascii="Calibri" w:hAnsi="Calibri" w:cs="Calibri"/>
          <w:b/>
          <w:bCs/>
          <w:i/>
          <w:iCs/>
        </w:rPr>
        <w:t xml:space="preserve"> potrebno je</w:t>
      </w:r>
      <w:r w:rsidRPr="00AD3C46">
        <w:rPr>
          <w:rFonts w:ascii="Calibri" w:hAnsi="Calibri" w:cs="Calibri"/>
          <w:b/>
          <w:bCs/>
          <w:i/>
          <w:iCs/>
        </w:rPr>
        <w:t xml:space="preserve"> izvršiti u saradnji Izvođača i Investitora</w:t>
      </w:r>
      <w:r>
        <w:rPr>
          <w:rFonts w:ascii="Calibri" w:hAnsi="Calibri" w:cs="Calibri"/>
          <w:b/>
          <w:bCs/>
          <w:i/>
          <w:iCs/>
        </w:rPr>
        <w:t>,</w:t>
      </w:r>
      <w:r w:rsidRPr="00AD3C46">
        <w:rPr>
          <w:rFonts w:ascii="Calibri" w:hAnsi="Calibri" w:cs="Calibri"/>
          <w:b/>
          <w:bCs/>
          <w:i/>
          <w:iCs/>
        </w:rPr>
        <w:t xml:space="preserve"> odnosno</w:t>
      </w:r>
      <w:r>
        <w:rPr>
          <w:rFonts w:ascii="Calibri" w:hAnsi="Calibri" w:cs="Calibri"/>
          <w:b/>
          <w:bCs/>
          <w:i/>
          <w:iCs/>
        </w:rPr>
        <w:t xml:space="preserve"> </w:t>
      </w:r>
      <w:r w:rsidRPr="00AD3C46">
        <w:rPr>
          <w:rFonts w:ascii="Calibri" w:hAnsi="Calibri" w:cs="Calibri"/>
          <w:b/>
          <w:bCs/>
          <w:i/>
          <w:iCs/>
        </w:rPr>
        <w:t>Nadzornog organa.</w:t>
      </w:r>
      <w:r>
        <w:rPr>
          <w:rFonts w:ascii="Calibri" w:hAnsi="Calibri" w:cs="Calibri"/>
          <w:b/>
          <w:bCs/>
          <w:i/>
          <w:iCs/>
        </w:rPr>
        <w:t xml:space="preserve"> </w:t>
      </w:r>
      <w:r w:rsidRPr="00AD3C46">
        <w:rPr>
          <w:rFonts w:ascii="Calibri" w:hAnsi="Calibri" w:cs="Calibri"/>
          <w:b/>
          <w:bCs/>
          <w:i/>
          <w:iCs/>
        </w:rPr>
        <w:t>Posebnu pažnju</w:t>
      </w:r>
      <w:r>
        <w:rPr>
          <w:rFonts w:ascii="Calibri" w:hAnsi="Calibri" w:cs="Calibri"/>
          <w:b/>
          <w:bCs/>
          <w:i/>
          <w:iCs/>
        </w:rPr>
        <w:t xml:space="preserve"> treba</w:t>
      </w:r>
      <w:r w:rsidRPr="00AD3C46">
        <w:rPr>
          <w:rFonts w:ascii="Calibri" w:hAnsi="Calibri" w:cs="Calibri"/>
          <w:b/>
          <w:bCs/>
          <w:i/>
          <w:iCs/>
        </w:rPr>
        <w:t xml:space="preserve"> obratiti </w:t>
      </w:r>
      <w:proofErr w:type="gramStart"/>
      <w:r w:rsidRPr="00AD3C46">
        <w:rPr>
          <w:rFonts w:ascii="Calibri" w:hAnsi="Calibri" w:cs="Calibri"/>
          <w:b/>
          <w:bCs/>
          <w:i/>
          <w:iCs/>
        </w:rPr>
        <w:t>na</w:t>
      </w:r>
      <w:proofErr w:type="gramEnd"/>
      <w:r w:rsidRPr="00AD3C46">
        <w:rPr>
          <w:rFonts w:ascii="Calibri" w:hAnsi="Calibri" w:cs="Calibri"/>
          <w:b/>
          <w:bCs/>
          <w:i/>
          <w:iCs/>
        </w:rPr>
        <w:t xml:space="preserve"> siigurnost za dece, prilikom demontaže i ponovne montaže.</w:t>
      </w:r>
      <w:r>
        <w:rPr>
          <w:rFonts w:ascii="Calibri" w:hAnsi="Calibri" w:cs="Calibri"/>
          <w:b/>
          <w:bCs/>
          <w:i/>
          <w:iCs/>
        </w:rPr>
        <w:t xml:space="preserve"> </w:t>
      </w:r>
      <w:r w:rsidRPr="00AD3C46">
        <w:rPr>
          <w:rFonts w:ascii="Calibri" w:hAnsi="Calibri" w:cs="Calibri"/>
          <w:b/>
          <w:bCs/>
          <w:i/>
          <w:iCs/>
        </w:rPr>
        <w:t>Navedeni rad</w:t>
      </w:r>
      <w:r>
        <w:rPr>
          <w:rFonts w:ascii="Calibri" w:hAnsi="Calibri" w:cs="Calibri"/>
          <w:b/>
          <w:bCs/>
          <w:i/>
          <w:iCs/>
        </w:rPr>
        <w:t>ovi izvodiće se u prekidima i uz obustavu</w:t>
      </w:r>
      <w:r w:rsidRPr="00AD3C46">
        <w:rPr>
          <w:rFonts w:ascii="Calibri" w:hAnsi="Calibri" w:cs="Calibri"/>
          <w:b/>
          <w:bCs/>
          <w:i/>
          <w:iCs/>
        </w:rPr>
        <w:t xml:space="preserve"> radova kada deca spavaju u popodnevnim satima i to </w:t>
      </w:r>
      <w:proofErr w:type="gramStart"/>
      <w:r w:rsidRPr="00AD3C46">
        <w:rPr>
          <w:rFonts w:ascii="Calibri" w:hAnsi="Calibri" w:cs="Calibri"/>
          <w:b/>
          <w:bCs/>
          <w:i/>
          <w:iCs/>
        </w:rPr>
        <w:t>od</w:t>
      </w:r>
      <w:proofErr w:type="gramEnd"/>
      <w:r w:rsidRPr="00AD3C46">
        <w:rPr>
          <w:rFonts w:ascii="Calibri" w:hAnsi="Calibri" w:cs="Calibri"/>
          <w:b/>
          <w:bCs/>
          <w:i/>
          <w:iCs/>
        </w:rPr>
        <w:t xml:space="preserve"> 12h do 15h.</w:t>
      </w:r>
    </w:p>
    <w:p w:rsidR="00E9683E" w:rsidRPr="00E9683E" w:rsidRDefault="00E9683E" w:rsidP="00E9683E">
      <w:pPr>
        <w:jc w:val="both"/>
        <w:rPr>
          <w:rStyle w:val="Emphasis"/>
          <w:i w:val="0"/>
          <w:color w:val="000000"/>
        </w:rPr>
      </w:pPr>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A7509F" w:rsidRPr="0039136B" w:rsidTr="00A7509F">
        <w:trPr>
          <w:trHeight w:val="816"/>
        </w:trPr>
        <w:tc>
          <w:tcPr>
            <w:tcW w:w="637" w:type="dxa"/>
          </w:tcPr>
          <w:p w:rsidR="00A7509F" w:rsidRPr="0039136B" w:rsidRDefault="00A7509F"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A7509F" w:rsidRPr="0039136B" w:rsidRDefault="00A7509F" w:rsidP="00A7509F">
            <w:pPr>
              <w:rPr>
                <w:rFonts w:ascii="Arial" w:eastAsia="Calibri" w:hAnsi="Arial" w:cs="Arial"/>
              </w:rPr>
            </w:pPr>
          </w:p>
          <w:p w:rsidR="00A7509F" w:rsidRPr="0039136B" w:rsidRDefault="00A7509F" w:rsidP="00A7509F">
            <w:pPr>
              <w:rPr>
                <w:rFonts w:ascii="Arial" w:eastAsia="Calibri" w:hAnsi="Arial" w:cs="Arial"/>
              </w:rPr>
            </w:pPr>
            <w:r w:rsidRPr="0039136B">
              <w:rPr>
                <w:rFonts w:ascii="Arial" w:eastAsia="Calibri" w:hAnsi="Arial" w:cs="Arial"/>
                <w:lang w:val="uz-Cyrl-UZ"/>
              </w:rPr>
              <w:t>Naziv</w:t>
            </w:r>
          </w:p>
        </w:tc>
        <w:tc>
          <w:tcPr>
            <w:tcW w:w="1702" w:type="dxa"/>
          </w:tcPr>
          <w:p w:rsidR="00A7509F" w:rsidRPr="00A7509F" w:rsidRDefault="00A7509F" w:rsidP="00A7509F">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r>
              <w:rPr>
                <w:rFonts w:ascii="Arial" w:eastAsia="Calibri" w:hAnsi="Arial" w:cs="Arial"/>
              </w:rPr>
              <w:t xml:space="preserve">inica </w:t>
            </w:r>
            <w:r w:rsidRPr="0039136B">
              <w:rPr>
                <w:rFonts w:ascii="Arial" w:eastAsia="Calibri" w:hAnsi="Arial" w:cs="Arial"/>
                <w:lang w:val="uz-Cyrl-UZ"/>
              </w:rPr>
              <w:t>mer</w:t>
            </w:r>
            <w:r>
              <w:rPr>
                <w:rFonts w:ascii="Arial" w:eastAsia="Calibri" w:hAnsi="Arial" w:cs="Arial"/>
              </w:rPr>
              <w:t>e</w:t>
            </w:r>
          </w:p>
        </w:tc>
        <w:tc>
          <w:tcPr>
            <w:tcW w:w="3600" w:type="dxa"/>
          </w:tcPr>
          <w:p w:rsidR="00A7509F" w:rsidRPr="00A7509F" w:rsidRDefault="00A7509F" w:rsidP="00A7509F">
            <w:pPr>
              <w:rPr>
                <w:rFonts w:ascii="Arial" w:eastAsia="Calibri" w:hAnsi="Arial" w:cs="Arial"/>
              </w:rPr>
            </w:pPr>
            <w:r>
              <w:rPr>
                <w:rFonts w:ascii="Arial" w:eastAsia="Calibri" w:hAnsi="Arial" w:cs="Arial"/>
              </w:rPr>
              <w:t xml:space="preserve">  </w:t>
            </w:r>
            <w:r>
              <w:rPr>
                <w:rFonts w:ascii="Arial" w:eastAsia="Calibri" w:hAnsi="Arial" w:cs="Arial"/>
                <w:lang w:val="uz-Cyrl-UZ"/>
              </w:rPr>
              <w:t>Ko</w:t>
            </w:r>
            <w:r>
              <w:rPr>
                <w:rFonts w:ascii="Arial" w:eastAsia="Calibri" w:hAnsi="Arial" w:cs="Arial"/>
              </w:rPr>
              <w:t>ličina</w:t>
            </w:r>
          </w:p>
        </w:tc>
      </w:tr>
      <w:tr w:rsidR="00A7509F" w:rsidRPr="0039136B" w:rsidTr="00A7509F">
        <w:trPr>
          <w:trHeight w:val="1712"/>
        </w:trPr>
        <w:tc>
          <w:tcPr>
            <w:tcW w:w="637" w:type="dxa"/>
          </w:tcPr>
          <w:p w:rsidR="00A7509F" w:rsidRPr="00A7509F" w:rsidRDefault="00A7509F" w:rsidP="00A7509F">
            <w:pPr>
              <w:rPr>
                <w:rFonts w:ascii="Arial" w:eastAsia="Calibri" w:hAnsi="Arial" w:cs="Arial"/>
              </w:rPr>
            </w:pPr>
            <w:r>
              <w:rPr>
                <w:rFonts w:ascii="Arial" w:eastAsia="Calibri" w:hAnsi="Arial" w:cs="Arial"/>
              </w:rPr>
              <w:t>1.</w:t>
            </w:r>
          </w:p>
        </w:tc>
        <w:tc>
          <w:tcPr>
            <w:tcW w:w="3979" w:type="dxa"/>
          </w:tcPr>
          <w:p w:rsidR="00A7509F" w:rsidRPr="0039136B" w:rsidRDefault="00E9683E" w:rsidP="00432348">
            <w:pPr>
              <w:spacing w:line="360" w:lineRule="auto"/>
              <w:jc w:val="both"/>
              <w:rPr>
                <w:rFonts w:ascii="Arial" w:hAnsi="Arial" w:cs="Arial"/>
              </w:rPr>
            </w:pPr>
            <w:r w:rsidRPr="00AD3C46">
              <w:rPr>
                <w:rFonts w:ascii="Calibri" w:hAnsi="Calibri" w:cs="Calibri"/>
                <w:i/>
                <w:iCs/>
              </w:rPr>
              <w:t xml:space="preserve">Zamena starih i oštećenih pvc roletni, pvc zastora za roletne sa novim aluminijumskim termo izolovanim zastorom punjen poliuretanom. Radovi uključuju demontažu starih zastora, odnošenje na deponiju i montažu novog zastora.     Nabavka novih zastora sa novim </w:t>
            </w:r>
            <w:proofErr w:type="gramStart"/>
            <w:r w:rsidRPr="00AD3C46">
              <w:rPr>
                <w:rFonts w:ascii="Calibri" w:hAnsi="Calibri" w:cs="Calibri"/>
                <w:i/>
                <w:iCs/>
              </w:rPr>
              <w:t>vođicama ,</w:t>
            </w:r>
            <w:proofErr w:type="gramEnd"/>
            <w:r w:rsidRPr="00AD3C46">
              <w:rPr>
                <w:rFonts w:ascii="Calibri" w:hAnsi="Calibri" w:cs="Calibri"/>
                <w:i/>
                <w:iCs/>
              </w:rPr>
              <w:t xml:space="preserve"> motorom sa integrisanim daljinskim centralnim upravljanjem, motor veće snage za roletne veće površine. Za rolerne sa manjim površinama ugradnja manjeg motora sa komandama preko prekidača.Mere uzete na licu mesta po postojećoj stolariji na objektu za jednu etažu. Prilikom demontaž i montaže koristiti aluminiumsku skelu, propisno </w:t>
            </w:r>
            <w:r w:rsidRPr="00AD3C46">
              <w:rPr>
                <w:rFonts w:ascii="Calibri" w:hAnsi="Calibri" w:cs="Calibri"/>
                <w:i/>
                <w:iCs/>
              </w:rPr>
              <w:lastRenderedPageBreak/>
              <w:t xml:space="preserve">obezbeđenu </w:t>
            </w:r>
            <w:proofErr w:type="gramStart"/>
            <w:r w:rsidRPr="00AD3C46">
              <w:rPr>
                <w:rFonts w:ascii="Calibri" w:hAnsi="Calibri" w:cs="Calibri"/>
                <w:i/>
                <w:iCs/>
              </w:rPr>
              <w:t>kosnicima  po</w:t>
            </w:r>
            <w:proofErr w:type="gramEnd"/>
            <w:r w:rsidRPr="00AD3C46">
              <w:rPr>
                <w:rFonts w:ascii="Calibri" w:hAnsi="Calibri" w:cs="Calibri"/>
                <w:i/>
                <w:iCs/>
              </w:rPr>
              <w:t xml:space="preserve"> propisanim uslovima ,standardima zaštite na radu i bezbednosti na radu . Na maloj strani prilikom demontaže starih i monaže novih </w:t>
            </w:r>
            <w:proofErr w:type="gramStart"/>
            <w:r w:rsidRPr="00AD3C46">
              <w:rPr>
                <w:rFonts w:ascii="Calibri" w:hAnsi="Calibri" w:cs="Calibri"/>
                <w:i/>
                <w:iCs/>
              </w:rPr>
              <w:t>roletni ,</w:t>
            </w:r>
            <w:proofErr w:type="gramEnd"/>
            <w:r w:rsidRPr="00AD3C46">
              <w:rPr>
                <w:rFonts w:ascii="Calibri" w:hAnsi="Calibri" w:cs="Calibri"/>
                <w:i/>
                <w:iCs/>
              </w:rPr>
              <w:t xml:space="preserve"> potrebno je uračunati i demontažu zašitnih metalnih rešetki , a nakon završetka radova vratiti iste u prvobitno stanje i ofarbati zaštitnim ,završnim slojem emajlaka ,sve zavarene spojeve .</w:t>
            </w:r>
          </w:p>
        </w:tc>
        <w:tc>
          <w:tcPr>
            <w:tcW w:w="1702" w:type="dxa"/>
          </w:tcPr>
          <w:p w:rsidR="00A7509F" w:rsidRPr="0039136B" w:rsidRDefault="00A7509F" w:rsidP="00330BED">
            <w:pPr>
              <w:jc w:val="center"/>
              <w:rPr>
                <w:rFonts w:ascii="Arial" w:eastAsia="Calibri" w:hAnsi="Arial" w:cs="Arial"/>
              </w:rPr>
            </w:pPr>
          </w:p>
        </w:tc>
        <w:tc>
          <w:tcPr>
            <w:tcW w:w="3600" w:type="dxa"/>
          </w:tcPr>
          <w:p w:rsidR="00A7509F" w:rsidRPr="0039136B" w:rsidRDefault="00A7509F" w:rsidP="00A7509F">
            <w:pPr>
              <w:jc w:val="center"/>
              <w:rPr>
                <w:rFonts w:ascii="Arial" w:eastAsia="Calibri" w:hAnsi="Arial" w:cs="Arial"/>
                <w:lang w:val="uz-Cyrl-UZ"/>
              </w:rPr>
            </w:pPr>
          </w:p>
        </w:tc>
      </w:tr>
      <w:tr w:rsidR="00A7509F" w:rsidRPr="0039136B" w:rsidTr="00A7509F">
        <w:trPr>
          <w:trHeight w:val="20"/>
        </w:trPr>
        <w:tc>
          <w:tcPr>
            <w:tcW w:w="637" w:type="dxa"/>
          </w:tcPr>
          <w:p w:rsidR="00A7509F" w:rsidRPr="00F5434B" w:rsidRDefault="00F5434B" w:rsidP="00A7509F">
            <w:pPr>
              <w:rPr>
                <w:rFonts w:ascii="Arial" w:hAnsi="Arial" w:cs="Arial"/>
              </w:rPr>
            </w:pPr>
            <w:r>
              <w:rPr>
                <w:rFonts w:ascii="Arial" w:hAnsi="Arial" w:cs="Arial"/>
              </w:rPr>
              <w:lastRenderedPageBreak/>
              <w:t>2.</w:t>
            </w:r>
          </w:p>
        </w:tc>
        <w:tc>
          <w:tcPr>
            <w:tcW w:w="3979" w:type="dxa"/>
          </w:tcPr>
          <w:p w:rsidR="00A7509F" w:rsidRPr="00432348" w:rsidRDefault="00E9683E" w:rsidP="00432348">
            <w:pPr>
              <w:spacing w:line="360" w:lineRule="auto"/>
              <w:rPr>
                <w:rFonts w:ascii="Arial" w:eastAsia="Calibri" w:hAnsi="Arial" w:cs="Arial"/>
              </w:rPr>
            </w:pPr>
            <w:r w:rsidRPr="00AD3C46">
              <w:rPr>
                <w:rFonts w:ascii="Calibri" w:hAnsi="Calibri" w:cs="Calibri"/>
                <w:color w:val="000000"/>
              </w:rPr>
              <w:t>Aluminijumski zastor sa 5 motorom veće snage</w:t>
            </w:r>
          </w:p>
        </w:tc>
        <w:tc>
          <w:tcPr>
            <w:tcW w:w="1702" w:type="dxa"/>
          </w:tcPr>
          <w:p w:rsidR="00A7509F" w:rsidRPr="0039136B" w:rsidRDefault="00E9683E" w:rsidP="00330BED">
            <w:pPr>
              <w:jc w:val="center"/>
              <w:rPr>
                <w:rFonts w:ascii="Arial" w:eastAsia="Calibri" w:hAnsi="Arial" w:cs="Arial"/>
              </w:rPr>
            </w:pPr>
            <w:r>
              <w:rPr>
                <w:rFonts w:ascii="Arial" w:eastAsia="Calibri" w:hAnsi="Arial" w:cs="Arial"/>
              </w:rPr>
              <w:t>M2</w:t>
            </w:r>
          </w:p>
        </w:tc>
        <w:tc>
          <w:tcPr>
            <w:tcW w:w="3600" w:type="dxa"/>
          </w:tcPr>
          <w:p w:rsidR="00A7509F" w:rsidRPr="00330BED" w:rsidRDefault="00E9683E" w:rsidP="00432348">
            <w:pPr>
              <w:jc w:val="center"/>
              <w:rPr>
                <w:rFonts w:ascii="Arial" w:eastAsia="Calibri" w:hAnsi="Arial" w:cs="Arial"/>
              </w:rPr>
            </w:pPr>
            <w:r>
              <w:rPr>
                <w:rFonts w:ascii="Arial" w:eastAsia="Calibri" w:hAnsi="Arial" w:cs="Arial"/>
              </w:rPr>
              <w:t>40</w:t>
            </w:r>
          </w:p>
        </w:tc>
      </w:tr>
      <w:tr w:rsidR="00A7509F" w:rsidRPr="0039136B" w:rsidTr="006D3369">
        <w:trPr>
          <w:trHeight w:val="731"/>
        </w:trPr>
        <w:tc>
          <w:tcPr>
            <w:tcW w:w="637" w:type="dxa"/>
          </w:tcPr>
          <w:p w:rsidR="00A7509F" w:rsidRPr="00A7509F" w:rsidRDefault="00A7509F" w:rsidP="00A7509F">
            <w:pPr>
              <w:rPr>
                <w:rFonts w:ascii="Arial" w:hAnsi="Arial" w:cs="Arial"/>
              </w:rPr>
            </w:pPr>
            <w:r>
              <w:rPr>
                <w:rFonts w:ascii="Arial" w:eastAsia="Calibri" w:hAnsi="Arial" w:cs="Arial"/>
              </w:rPr>
              <w:t>3.</w:t>
            </w:r>
          </w:p>
        </w:tc>
        <w:tc>
          <w:tcPr>
            <w:tcW w:w="3979" w:type="dxa"/>
          </w:tcPr>
          <w:p w:rsidR="00A7509F" w:rsidRPr="0039136B" w:rsidRDefault="00E9683E" w:rsidP="00F5434B">
            <w:pPr>
              <w:spacing w:line="360" w:lineRule="auto"/>
              <w:jc w:val="both"/>
              <w:rPr>
                <w:rFonts w:ascii="Arial" w:eastAsia="Calibri" w:hAnsi="Arial" w:cs="Arial"/>
              </w:rPr>
            </w:pPr>
            <w:r w:rsidRPr="00AD3C46">
              <w:rPr>
                <w:rFonts w:ascii="Calibri" w:hAnsi="Calibri" w:cs="Calibri"/>
                <w:color w:val="000000"/>
              </w:rPr>
              <w:t>Aluminijumski zastor sa 15 motorom manje snage</w:t>
            </w:r>
          </w:p>
        </w:tc>
        <w:tc>
          <w:tcPr>
            <w:tcW w:w="1702" w:type="dxa"/>
          </w:tcPr>
          <w:p w:rsidR="00A7509F" w:rsidRPr="00F5434B" w:rsidRDefault="00E9683E" w:rsidP="00A7509F">
            <w:pPr>
              <w:jc w:val="center"/>
              <w:rPr>
                <w:rFonts w:ascii="Arial" w:eastAsia="Calibri" w:hAnsi="Arial" w:cs="Arial"/>
              </w:rPr>
            </w:pPr>
            <w:r>
              <w:rPr>
                <w:rFonts w:ascii="Arial" w:eastAsia="Calibri" w:hAnsi="Arial" w:cs="Arial"/>
              </w:rPr>
              <w:t>M2</w:t>
            </w:r>
          </w:p>
        </w:tc>
        <w:tc>
          <w:tcPr>
            <w:tcW w:w="3600" w:type="dxa"/>
          </w:tcPr>
          <w:p w:rsidR="00A7509F" w:rsidRPr="003570F8" w:rsidRDefault="00E9683E" w:rsidP="00A7509F">
            <w:pPr>
              <w:jc w:val="center"/>
              <w:rPr>
                <w:rFonts w:ascii="Arial" w:eastAsia="Calibri" w:hAnsi="Arial" w:cs="Arial"/>
              </w:rPr>
            </w:pPr>
            <w:r>
              <w:rPr>
                <w:rFonts w:ascii="Arial" w:eastAsia="Calibri" w:hAnsi="Arial" w:cs="Arial"/>
              </w:rPr>
              <w:t>25</w:t>
            </w:r>
          </w:p>
        </w:tc>
      </w:tr>
      <w:tr w:rsidR="00330BED" w:rsidRPr="0039136B" w:rsidTr="006D3369">
        <w:trPr>
          <w:trHeight w:val="713"/>
        </w:trPr>
        <w:tc>
          <w:tcPr>
            <w:tcW w:w="637" w:type="dxa"/>
          </w:tcPr>
          <w:p w:rsidR="00330BED" w:rsidRDefault="00330BED" w:rsidP="00A7509F">
            <w:pPr>
              <w:rPr>
                <w:rFonts w:ascii="Arial" w:eastAsia="Calibri" w:hAnsi="Arial" w:cs="Arial"/>
              </w:rPr>
            </w:pPr>
          </w:p>
          <w:p w:rsidR="00330BED" w:rsidRPr="0039136B" w:rsidRDefault="00330BED" w:rsidP="00A7509F">
            <w:pPr>
              <w:rPr>
                <w:rFonts w:ascii="Arial" w:eastAsia="Calibri" w:hAnsi="Arial" w:cs="Arial"/>
              </w:rPr>
            </w:pPr>
            <w:r>
              <w:rPr>
                <w:rFonts w:ascii="Arial" w:eastAsia="Calibri" w:hAnsi="Arial" w:cs="Arial"/>
              </w:rPr>
              <w:t>4.</w:t>
            </w:r>
          </w:p>
        </w:tc>
        <w:tc>
          <w:tcPr>
            <w:tcW w:w="3979" w:type="dxa"/>
          </w:tcPr>
          <w:p w:rsidR="00330BED" w:rsidRDefault="00E9683E" w:rsidP="00330BED">
            <w:pPr>
              <w:rPr>
                <w:rFonts w:ascii="Calibri" w:hAnsi="Calibri" w:cs="Calibri"/>
                <w:color w:val="000000"/>
              </w:rPr>
            </w:pPr>
            <w:r w:rsidRPr="00AD3C46">
              <w:rPr>
                <w:rFonts w:ascii="Calibri" w:hAnsi="Calibri" w:cs="Calibri"/>
                <w:color w:val="000000"/>
              </w:rPr>
              <w:t xml:space="preserve">Uzimanje mera na licu </w:t>
            </w:r>
            <w:proofErr w:type="gramStart"/>
            <w:r w:rsidRPr="00AD3C46">
              <w:rPr>
                <w:rFonts w:ascii="Calibri" w:hAnsi="Calibri" w:cs="Calibri"/>
                <w:color w:val="000000"/>
              </w:rPr>
              <w:t>mesta ,nabavka</w:t>
            </w:r>
            <w:proofErr w:type="gramEnd"/>
            <w:r w:rsidRPr="00AD3C46">
              <w:rPr>
                <w:rFonts w:ascii="Calibri" w:hAnsi="Calibri" w:cs="Calibri"/>
                <w:color w:val="000000"/>
              </w:rPr>
              <w:t xml:space="preserve"> potrebnog materijala, izrada metalnih zaštitnh rešetki u radionici. U cenu radova uračunat rad i sav potreban materijal, zaštita, kao i transpor i montaža na samom objektu uz upotrebu odgovarajućeg </w:t>
            </w:r>
            <w:proofErr w:type="gramStart"/>
            <w:r w:rsidRPr="00AD3C46">
              <w:rPr>
                <w:rFonts w:ascii="Calibri" w:hAnsi="Calibri" w:cs="Calibri"/>
                <w:color w:val="000000"/>
              </w:rPr>
              <w:t>alata ,</w:t>
            </w:r>
            <w:proofErr w:type="gramEnd"/>
            <w:r w:rsidRPr="00AD3C46">
              <w:rPr>
                <w:rFonts w:ascii="Calibri" w:hAnsi="Calibri" w:cs="Calibri"/>
                <w:color w:val="000000"/>
              </w:rPr>
              <w:t xml:space="preserve"> radne platforme (skele) sa svim merama bezbednosti i zaštite na radu , radnika i zaposlenih. Uzimanje mera na licu </w:t>
            </w:r>
            <w:proofErr w:type="gramStart"/>
            <w:r w:rsidRPr="00AD3C46">
              <w:rPr>
                <w:rFonts w:ascii="Calibri" w:hAnsi="Calibri" w:cs="Calibri"/>
                <w:color w:val="000000"/>
              </w:rPr>
              <w:t>mesta ,nabavka</w:t>
            </w:r>
            <w:proofErr w:type="gramEnd"/>
            <w:r w:rsidRPr="00AD3C46">
              <w:rPr>
                <w:rFonts w:ascii="Calibri" w:hAnsi="Calibri" w:cs="Calibri"/>
                <w:color w:val="000000"/>
              </w:rPr>
              <w:t xml:space="preserve"> potrebnog materijala, izrada metalnih zaštitnh rešetki u radionici. U cenu radova uračunat rad i sav potreban materijal, zaštita, kao i transpor i montaža na samom objektu uz upotrebu odgovarajućeg </w:t>
            </w:r>
            <w:proofErr w:type="gramStart"/>
            <w:r w:rsidRPr="00AD3C46">
              <w:rPr>
                <w:rFonts w:ascii="Calibri" w:hAnsi="Calibri" w:cs="Calibri"/>
                <w:color w:val="000000"/>
              </w:rPr>
              <w:t>alata ,</w:t>
            </w:r>
            <w:proofErr w:type="gramEnd"/>
            <w:r w:rsidRPr="00AD3C46">
              <w:rPr>
                <w:rFonts w:ascii="Calibri" w:hAnsi="Calibri" w:cs="Calibri"/>
                <w:color w:val="000000"/>
              </w:rPr>
              <w:t xml:space="preserve"> radne platforme (skele) sa svim merama bezbednosti i zaštite na radu , radnika i zaposlenih.</w:t>
            </w:r>
          </w:p>
          <w:p w:rsidR="00E9683E" w:rsidRPr="00FE5D2F" w:rsidRDefault="00E9683E" w:rsidP="00330BED">
            <w:pPr>
              <w:rPr>
                <w:rFonts w:ascii="Calibri" w:hAnsi="Calibri" w:cs="Calibri"/>
              </w:rPr>
            </w:pPr>
            <w:proofErr w:type="gramStart"/>
            <w:r w:rsidRPr="00AD3C46">
              <w:rPr>
                <w:rFonts w:ascii="Calibri" w:hAnsi="Calibri" w:cs="Calibri"/>
              </w:rPr>
              <w:t>dimenzije</w:t>
            </w:r>
            <w:proofErr w:type="gramEnd"/>
            <w:r w:rsidRPr="00AD3C46">
              <w:rPr>
                <w:rFonts w:ascii="Calibri" w:hAnsi="Calibri" w:cs="Calibri"/>
              </w:rPr>
              <w:t xml:space="preserve"> reš. :1.30  X  1.40</w:t>
            </w:r>
          </w:p>
        </w:tc>
        <w:tc>
          <w:tcPr>
            <w:tcW w:w="1702" w:type="dxa"/>
          </w:tcPr>
          <w:p w:rsidR="00330BED" w:rsidRPr="0039136B" w:rsidRDefault="00E9683E" w:rsidP="00330BED">
            <w:pPr>
              <w:jc w:val="center"/>
              <w:rPr>
                <w:rFonts w:ascii="Arial" w:eastAsia="Calibri" w:hAnsi="Arial" w:cs="Arial"/>
              </w:rPr>
            </w:pPr>
            <w:r>
              <w:rPr>
                <w:rFonts w:ascii="Arial" w:eastAsia="Calibri" w:hAnsi="Arial" w:cs="Arial"/>
              </w:rPr>
              <w:t>M2</w:t>
            </w:r>
          </w:p>
        </w:tc>
        <w:tc>
          <w:tcPr>
            <w:tcW w:w="3600" w:type="dxa"/>
          </w:tcPr>
          <w:p w:rsidR="00330BED" w:rsidRPr="00F5434B" w:rsidRDefault="00E9683E" w:rsidP="00330BED">
            <w:pPr>
              <w:jc w:val="center"/>
              <w:rPr>
                <w:rFonts w:ascii="Arial" w:eastAsia="Calibri" w:hAnsi="Arial" w:cs="Arial"/>
              </w:rPr>
            </w:pPr>
            <w:r>
              <w:rPr>
                <w:rFonts w:ascii="Arial" w:eastAsia="Calibri" w:hAnsi="Arial" w:cs="Arial"/>
              </w:rPr>
              <w:t>9.1</w:t>
            </w:r>
          </w:p>
        </w:tc>
      </w:tr>
      <w:tr w:rsidR="00330BED" w:rsidRPr="0039136B" w:rsidTr="006D3369">
        <w:trPr>
          <w:trHeight w:val="596"/>
        </w:trPr>
        <w:tc>
          <w:tcPr>
            <w:tcW w:w="637" w:type="dxa"/>
          </w:tcPr>
          <w:p w:rsidR="00330BED" w:rsidRPr="006D3369" w:rsidRDefault="00330BED" w:rsidP="00A7509F">
            <w:pPr>
              <w:rPr>
                <w:rFonts w:ascii="Arial" w:eastAsia="Calibri" w:hAnsi="Arial" w:cs="Arial"/>
              </w:rPr>
            </w:pPr>
            <w:r>
              <w:rPr>
                <w:rFonts w:ascii="Arial" w:eastAsia="Calibri" w:hAnsi="Arial" w:cs="Arial"/>
              </w:rPr>
              <w:t>5.</w:t>
            </w:r>
          </w:p>
        </w:tc>
        <w:tc>
          <w:tcPr>
            <w:tcW w:w="3979" w:type="dxa"/>
          </w:tcPr>
          <w:p w:rsidR="00330BED" w:rsidRPr="00FE5D2F" w:rsidRDefault="00E9683E" w:rsidP="00330BED">
            <w:pPr>
              <w:jc w:val="both"/>
              <w:rPr>
                <w:rFonts w:ascii="Calibri" w:hAnsi="Calibri" w:cs="Calibri"/>
              </w:rPr>
            </w:pPr>
            <w:r w:rsidRPr="00AD3C46">
              <w:rPr>
                <w:rFonts w:ascii="Calibri" w:hAnsi="Calibri" w:cs="Calibri"/>
              </w:rPr>
              <w:t xml:space="preserve">Nabavka potrebnog </w:t>
            </w:r>
            <w:proofErr w:type="gramStart"/>
            <w:r w:rsidRPr="00AD3C46">
              <w:rPr>
                <w:rFonts w:ascii="Calibri" w:hAnsi="Calibri" w:cs="Calibri"/>
              </w:rPr>
              <w:t>materijla ,</w:t>
            </w:r>
            <w:proofErr w:type="gramEnd"/>
            <w:r w:rsidRPr="00AD3C46">
              <w:rPr>
                <w:rFonts w:ascii="Calibri" w:hAnsi="Calibri" w:cs="Calibri"/>
              </w:rPr>
              <w:t xml:space="preserve"> priprema zamena kompletne  cevaste konstrukcije, cevi sve premazati srestvom za skidanje korozije a nakon toga premazivanje osnovnom bojom za metal i završno lakiranje emajlakom u dva sloja.  U cenu radova uračunati </w:t>
            </w:r>
            <w:r w:rsidRPr="00AD3C46">
              <w:rPr>
                <w:rFonts w:ascii="Calibri" w:hAnsi="Calibri" w:cs="Calibri"/>
              </w:rPr>
              <w:lastRenderedPageBreak/>
              <w:t xml:space="preserve">sav potreban materijal, plocice sa srafovima I tiplovima </w:t>
            </w:r>
            <w:proofErr w:type="gramStart"/>
            <w:r w:rsidRPr="00AD3C46">
              <w:rPr>
                <w:rFonts w:ascii="Calibri" w:hAnsi="Calibri" w:cs="Calibri"/>
              </w:rPr>
              <w:t>za  fiksiranje</w:t>
            </w:r>
            <w:proofErr w:type="gramEnd"/>
            <w:r w:rsidRPr="00AD3C46">
              <w:rPr>
                <w:rFonts w:ascii="Calibri" w:hAnsi="Calibri" w:cs="Calibri"/>
              </w:rPr>
              <w:t xml:space="preserve"> u gornjoj zoni na plafonu terase. Nabavka potrebnog ipregniranog platna priprema i šivenje platna karnera u radionici tako već pripremljeno platno se montira pričvršćuje na novoj konstrukciji. U cenu radova ulazi sav potreban materijal transport do objekta, demontaza </w:t>
            </w:r>
            <w:proofErr w:type="gramStart"/>
            <w:r w:rsidRPr="00AD3C46">
              <w:rPr>
                <w:rFonts w:ascii="Calibri" w:hAnsi="Calibri" w:cs="Calibri"/>
              </w:rPr>
              <w:t>stare  konstrukcije</w:t>
            </w:r>
            <w:proofErr w:type="gramEnd"/>
            <w:r w:rsidRPr="00AD3C46">
              <w:rPr>
                <w:rFonts w:ascii="Calibri" w:hAnsi="Calibri" w:cs="Calibri"/>
              </w:rPr>
              <w:t xml:space="preserve"> I montaza nove, upotreba radne platforme , skele uz sve mere bezbednosti i zaštite na radu. Obračun količine raova po m2 demontirane i novomontirane tende. Boja platna kao i svi ostali detalji po izboru naručioca radova to jes korisnika prostora.</w:t>
            </w:r>
          </w:p>
        </w:tc>
        <w:tc>
          <w:tcPr>
            <w:tcW w:w="1702" w:type="dxa"/>
          </w:tcPr>
          <w:p w:rsidR="00330BED" w:rsidRPr="003570F8" w:rsidRDefault="00E9683E" w:rsidP="00A7509F">
            <w:pPr>
              <w:jc w:val="center"/>
              <w:rPr>
                <w:rFonts w:ascii="Arial" w:eastAsia="Calibri" w:hAnsi="Arial" w:cs="Arial"/>
              </w:rPr>
            </w:pPr>
            <w:r>
              <w:rPr>
                <w:rFonts w:ascii="Arial" w:eastAsia="Calibri" w:hAnsi="Arial" w:cs="Arial"/>
              </w:rPr>
              <w:lastRenderedPageBreak/>
              <w:t>M2</w:t>
            </w:r>
          </w:p>
        </w:tc>
        <w:tc>
          <w:tcPr>
            <w:tcW w:w="3600" w:type="dxa"/>
          </w:tcPr>
          <w:p w:rsidR="00330BED" w:rsidRPr="003570F8" w:rsidRDefault="00E9683E" w:rsidP="00A7509F">
            <w:pPr>
              <w:jc w:val="center"/>
              <w:rPr>
                <w:rFonts w:ascii="Arial" w:eastAsia="Calibri" w:hAnsi="Arial" w:cs="Arial"/>
              </w:rPr>
            </w:pPr>
            <w:r>
              <w:rPr>
                <w:rFonts w:ascii="Arial" w:eastAsia="Calibri" w:hAnsi="Arial" w:cs="Arial"/>
              </w:rPr>
              <w:t>75</w:t>
            </w:r>
          </w:p>
        </w:tc>
      </w:tr>
      <w:tr w:rsidR="00330BED" w:rsidRPr="0039136B" w:rsidTr="006D3369">
        <w:trPr>
          <w:trHeight w:val="587"/>
        </w:trPr>
        <w:tc>
          <w:tcPr>
            <w:tcW w:w="637" w:type="dxa"/>
          </w:tcPr>
          <w:p w:rsidR="00330BED" w:rsidRPr="006D3369" w:rsidRDefault="00330BED" w:rsidP="00A7509F">
            <w:pPr>
              <w:rPr>
                <w:rFonts w:ascii="Arial" w:eastAsia="Calibri" w:hAnsi="Arial" w:cs="Arial"/>
              </w:rPr>
            </w:pPr>
            <w:r>
              <w:rPr>
                <w:rFonts w:ascii="Arial" w:eastAsia="Calibri" w:hAnsi="Arial" w:cs="Arial"/>
              </w:rPr>
              <w:lastRenderedPageBreak/>
              <w:t>6.</w:t>
            </w:r>
          </w:p>
        </w:tc>
        <w:tc>
          <w:tcPr>
            <w:tcW w:w="3979" w:type="dxa"/>
          </w:tcPr>
          <w:p w:rsidR="00330BED" w:rsidRDefault="00E9683E" w:rsidP="006D3369">
            <w:pPr>
              <w:tabs>
                <w:tab w:val="left" w:pos="1073"/>
              </w:tabs>
              <w:rPr>
                <w:rFonts w:ascii="Calibri" w:hAnsi="Calibri" w:cs="Calibri"/>
                <w:color w:val="000000"/>
              </w:rPr>
            </w:pPr>
            <w:r w:rsidRPr="00AD3C46">
              <w:rPr>
                <w:rFonts w:ascii="Calibri" w:hAnsi="Calibri" w:cs="Calibri"/>
                <w:color w:val="000000"/>
              </w:rPr>
              <w:t xml:space="preserve">Nabavka i montaža unutrašnjih prozora od tvrdog PVC-a bele boje sa šest komornim sistemom profila i ojačanjima od čeličnih profila debljine 1.5mm, (tipa Weiss ili boljih karakteristika). Brava je sa bravicom za zaključavanje. Ispuna stolarije </w:t>
            </w:r>
            <w:proofErr w:type="gramStart"/>
            <w:r w:rsidRPr="00AD3C46">
              <w:rPr>
                <w:rFonts w:ascii="Calibri" w:hAnsi="Calibri" w:cs="Calibri"/>
                <w:color w:val="000000"/>
              </w:rPr>
              <w:t>je  vakum</w:t>
            </w:r>
            <w:proofErr w:type="gramEnd"/>
            <w:r w:rsidRPr="00AD3C46">
              <w:rPr>
                <w:rFonts w:ascii="Calibri" w:hAnsi="Calibri" w:cs="Calibri"/>
                <w:color w:val="000000"/>
              </w:rPr>
              <w:t xml:space="preserve"> staklo  . Krila stolarije dihtovati EPDM gumom, vulkanizovanom po uglovima. Stolarija se montira vezivanjem čeličnim pocinkovanim veznim elementima za zid, na rastojanju ne većem od 40cm. Naleganje na zid vrši se preko purpen ekspandiranog polimernog materijala koji se postavlja po celoj površini kontakta sa zidom, obračun količine radova po komadu montiranih prozora.</w:t>
            </w:r>
          </w:p>
          <w:p w:rsidR="00E9683E" w:rsidRDefault="00E9683E" w:rsidP="006D3369">
            <w:pPr>
              <w:tabs>
                <w:tab w:val="left" w:pos="1073"/>
              </w:tabs>
              <w:rPr>
                <w:rFonts w:ascii="Arial" w:hAnsi="Arial" w:cs="Arial"/>
              </w:rPr>
            </w:pPr>
            <w:r w:rsidRPr="00AD3C46">
              <w:rPr>
                <w:rFonts w:ascii="Calibri" w:hAnsi="Calibri" w:cs="Calibri"/>
                <w:color w:val="000000"/>
              </w:rPr>
              <w:t>prozor dvokrilni 150 x120</w:t>
            </w:r>
          </w:p>
        </w:tc>
        <w:tc>
          <w:tcPr>
            <w:tcW w:w="1702" w:type="dxa"/>
          </w:tcPr>
          <w:p w:rsidR="00330BED" w:rsidRPr="003570F8" w:rsidRDefault="00E9683E" w:rsidP="00A7509F">
            <w:pPr>
              <w:jc w:val="center"/>
              <w:rPr>
                <w:rFonts w:ascii="Arial" w:eastAsia="Calibri" w:hAnsi="Arial" w:cs="Arial"/>
              </w:rPr>
            </w:pPr>
            <w:r>
              <w:rPr>
                <w:rFonts w:ascii="Arial" w:eastAsia="Calibri" w:hAnsi="Arial" w:cs="Arial"/>
              </w:rPr>
              <w:t>Komada</w:t>
            </w:r>
          </w:p>
        </w:tc>
        <w:tc>
          <w:tcPr>
            <w:tcW w:w="3600" w:type="dxa"/>
          </w:tcPr>
          <w:p w:rsidR="00330BED" w:rsidRPr="003570F8" w:rsidRDefault="00E9683E" w:rsidP="00A7509F">
            <w:pPr>
              <w:jc w:val="center"/>
              <w:rPr>
                <w:rFonts w:ascii="Arial" w:eastAsia="Calibri" w:hAnsi="Arial" w:cs="Arial"/>
              </w:rPr>
            </w:pPr>
            <w:r>
              <w:rPr>
                <w:rFonts w:ascii="Arial" w:eastAsia="Calibri" w:hAnsi="Arial" w:cs="Arial"/>
              </w:rPr>
              <w:t>4</w:t>
            </w:r>
          </w:p>
        </w:tc>
      </w:tr>
      <w:tr w:rsidR="00E9683E" w:rsidRPr="0039136B" w:rsidTr="006D3369">
        <w:trPr>
          <w:trHeight w:val="587"/>
        </w:trPr>
        <w:tc>
          <w:tcPr>
            <w:tcW w:w="637" w:type="dxa"/>
          </w:tcPr>
          <w:p w:rsidR="00E9683E" w:rsidRDefault="00E9683E" w:rsidP="00A7509F">
            <w:pPr>
              <w:rPr>
                <w:rFonts w:ascii="Arial" w:eastAsia="Calibri" w:hAnsi="Arial" w:cs="Arial"/>
              </w:rPr>
            </w:pPr>
            <w:r>
              <w:rPr>
                <w:rFonts w:ascii="Arial" w:eastAsia="Calibri" w:hAnsi="Arial" w:cs="Arial"/>
              </w:rPr>
              <w:t>7.</w:t>
            </w:r>
          </w:p>
        </w:tc>
        <w:tc>
          <w:tcPr>
            <w:tcW w:w="3979" w:type="dxa"/>
          </w:tcPr>
          <w:p w:rsidR="00E9683E" w:rsidRPr="00AD3C46" w:rsidRDefault="00E9683E" w:rsidP="006D3369">
            <w:pPr>
              <w:tabs>
                <w:tab w:val="left" w:pos="1073"/>
              </w:tabs>
              <w:rPr>
                <w:rFonts w:ascii="Calibri" w:hAnsi="Calibri" w:cs="Calibri"/>
                <w:color w:val="000000"/>
              </w:rPr>
            </w:pPr>
            <w:r w:rsidRPr="00AD3C46">
              <w:rPr>
                <w:rFonts w:ascii="Calibri" w:hAnsi="Calibri" w:cs="Calibri"/>
              </w:rPr>
              <w:t xml:space="preserve">Pažljiva demontaža svih prozora </w:t>
            </w:r>
            <w:proofErr w:type="gramStart"/>
            <w:r w:rsidRPr="00AD3C46">
              <w:rPr>
                <w:rFonts w:ascii="Calibri" w:hAnsi="Calibri" w:cs="Calibri"/>
              </w:rPr>
              <w:t>i  vrata</w:t>
            </w:r>
            <w:proofErr w:type="gramEnd"/>
            <w:r w:rsidRPr="00AD3C46">
              <w:rPr>
                <w:rFonts w:ascii="Calibri" w:hAnsi="Calibri" w:cs="Calibri"/>
              </w:rPr>
              <w:t>, staklenog portala od PVC profila  površine do 5,00 m². Demontirana vrata</w:t>
            </w:r>
            <w:proofErr w:type="gramStart"/>
            <w:r w:rsidRPr="00AD3C46">
              <w:rPr>
                <w:rFonts w:ascii="Calibri" w:hAnsi="Calibri" w:cs="Calibri"/>
              </w:rPr>
              <w:t>,prozore</w:t>
            </w:r>
            <w:proofErr w:type="gramEnd"/>
            <w:r w:rsidRPr="00AD3C46">
              <w:rPr>
                <w:rFonts w:ascii="Calibri" w:hAnsi="Calibri" w:cs="Calibri"/>
              </w:rPr>
              <w:t>, portal sklopiti, utovariti na kamion i odvesti na deponiju udaljenu do 10 km od objekta"Obračun količine radova po demontiranom prozoru, vrata.</w:t>
            </w:r>
          </w:p>
        </w:tc>
        <w:tc>
          <w:tcPr>
            <w:tcW w:w="1702" w:type="dxa"/>
          </w:tcPr>
          <w:p w:rsidR="00E9683E" w:rsidRDefault="00E9683E" w:rsidP="00A7509F">
            <w:pPr>
              <w:jc w:val="center"/>
              <w:rPr>
                <w:rFonts w:ascii="Arial" w:eastAsia="Calibri" w:hAnsi="Arial" w:cs="Arial"/>
              </w:rPr>
            </w:pPr>
            <w:r>
              <w:rPr>
                <w:rFonts w:ascii="Arial" w:eastAsia="Calibri" w:hAnsi="Arial" w:cs="Arial"/>
              </w:rPr>
              <w:t>Komada</w:t>
            </w:r>
          </w:p>
        </w:tc>
        <w:tc>
          <w:tcPr>
            <w:tcW w:w="3600" w:type="dxa"/>
          </w:tcPr>
          <w:p w:rsidR="00E9683E" w:rsidRDefault="00E9683E" w:rsidP="00A7509F">
            <w:pPr>
              <w:jc w:val="center"/>
              <w:rPr>
                <w:rFonts w:ascii="Arial" w:eastAsia="Calibri" w:hAnsi="Arial" w:cs="Arial"/>
              </w:rPr>
            </w:pPr>
            <w:r>
              <w:rPr>
                <w:rFonts w:ascii="Arial" w:eastAsia="Calibri" w:hAnsi="Arial" w:cs="Arial"/>
              </w:rPr>
              <w:t>9</w:t>
            </w:r>
          </w:p>
        </w:tc>
      </w:tr>
      <w:tr w:rsidR="00E9683E" w:rsidRPr="0039136B" w:rsidTr="006D3369">
        <w:trPr>
          <w:trHeight w:val="587"/>
        </w:trPr>
        <w:tc>
          <w:tcPr>
            <w:tcW w:w="637" w:type="dxa"/>
          </w:tcPr>
          <w:p w:rsidR="00E9683E" w:rsidRDefault="00E9683E" w:rsidP="00A7509F">
            <w:pPr>
              <w:rPr>
                <w:rFonts w:ascii="Arial" w:eastAsia="Calibri" w:hAnsi="Arial" w:cs="Arial"/>
              </w:rPr>
            </w:pPr>
            <w:r>
              <w:rPr>
                <w:rFonts w:ascii="Arial" w:eastAsia="Calibri" w:hAnsi="Arial" w:cs="Arial"/>
              </w:rPr>
              <w:t>8.</w:t>
            </w:r>
          </w:p>
        </w:tc>
        <w:tc>
          <w:tcPr>
            <w:tcW w:w="3979" w:type="dxa"/>
          </w:tcPr>
          <w:p w:rsidR="00E9683E" w:rsidRDefault="00E9683E" w:rsidP="006D3369">
            <w:pPr>
              <w:tabs>
                <w:tab w:val="left" w:pos="1073"/>
              </w:tabs>
              <w:rPr>
                <w:rFonts w:ascii="Calibri" w:hAnsi="Calibri" w:cs="Calibri"/>
                <w:color w:val="000000"/>
              </w:rPr>
            </w:pPr>
            <w:r w:rsidRPr="00AD3C46">
              <w:rPr>
                <w:rFonts w:ascii="Calibri" w:hAnsi="Calibri" w:cs="Calibri"/>
                <w:color w:val="000000"/>
              </w:rPr>
              <w:t xml:space="preserve">Nabavka i montaža unutrašnjih vrata od tvrdog PVC-a bele boje sa šest </w:t>
            </w:r>
            <w:r w:rsidRPr="00AD3C46">
              <w:rPr>
                <w:rFonts w:ascii="Calibri" w:hAnsi="Calibri" w:cs="Calibri"/>
                <w:color w:val="000000"/>
              </w:rPr>
              <w:lastRenderedPageBreak/>
              <w:t xml:space="preserve">komornim sistemom profila i ojačanjima od čeličnih profila debljine 1.5mm, (tipa Weiss ili boljih karakteristika). Brava je sa cilindrom sa tri ključa, okov standardan, brava i šild od belog plastificiranog aluminijuma. Ispuna stolarije je od PVC panela, kvaliteta "STADUR" ili ekvivalentno, sa plastičnom </w:t>
            </w:r>
            <w:proofErr w:type="gramStart"/>
            <w:r w:rsidRPr="00AD3C46">
              <w:rPr>
                <w:rFonts w:ascii="Calibri" w:hAnsi="Calibri" w:cs="Calibri"/>
                <w:color w:val="000000"/>
              </w:rPr>
              <w:t>oblogom  debljine</w:t>
            </w:r>
            <w:proofErr w:type="gramEnd"/>
            <w:r w:rsidRPr="00AD3C46">
              <w:rPr>
                <w:rFonts w:ascii="Calibri" w:hAnsi="Calibri" w:cs="Calibri"/>
                <w:color w:val="000000"/>
              </w:rPr>
              <w:t xml:space="preserve"> 1,2mm, gornji deo vakum staklo . Krila stolarije dihtovati EPDM gumom, vulkanizovanom po uglovima. Stolarija se montira vezivanjem čeličnim pocinkovanim veznim elementima za zid, na rastojanju ne većem od 80cm. Naleganje na postojeći stakleni portal vrši se preko purpen ekspandiranog polimernog materijala koji se postavlja po celoj površini kontakta sa zidom i metalnim vijcima za metal kroz profil.  Obračun količine radova po komadu montiranih vrata.</w:t>
            </w:r>
          </w:p>
          <w:p w:rsidR="00E9683E" w:rsidRPr="00AD3C46" w:rsidRDefault="00E9683E" w:rsidP="006D3369">
            <w:pPr>
              <w:tabs>
                <w:tab w:val="left" w:pos="1073"/>
              </w:tabs>
              <w:rPr>
                <w:rFonts w:ascii="Calibri" w:hAnsi="Calibri" w:cs="Calibri"/>
                <w:color w:val="000000"/>
              </w:rPr>
            </w:pPr>
            <w:r w:rsidRPr="00AD3C46">
              <w:rPr>
                <w:rFonts w:ascii="Calibri" w:hAnsi="Calibri" w:cs="Calibri"/>
                <w:color w:val="000000"/>
              </w:rPr>
              <w:t>vrata na terasi dupla 250x150</w:t>
            </w:r>
          </w:p>
        </w:tc>
        <w:tc>
          <w:tcPr>
            <w:tcW w:w="1702" w:type="dxa"/>
          </w:tcPr>
          <w:p w:rsidR="00E9683E" w:rsidRDefault="00E9683E" w:rsidP="00A7509F">
            <w:pPr>
              <w:jc w:val="center"/>
              <w:rPr>
                <w:rFonts w:ascii="Arial" w:eastAsia="Calibri" w:hAnsi="Arial" w:cs="Arial"/>
              </w:rPr>
            </w:pPr>
            <w:r>
              <w:rPr>
                <w:rFonts w:ascii="Arial" w:eastAsia="Calibri" w:hAnsi="Arial" w:cs="Arial"/>
              </w:rPr>
              <w:lastRenderedPageBreak/>
              <w:t>Komada</w:t>
            </w:r>
          </w:p>
        </w:tc>
        <w:tc>
          <w:tcPr>
            <w:tcW w:w="3600" w:type="dxa"/>
          </w:tcPr>
          <w:p w:rsidR="00E9683E" w:rsidRDefault="00E9683E" w:rsidP="00A7509F">
            <w:pPr>
              <w:jc w:val="center"/>
              <w:rPr>
                <w:rFonts w:ascii="Arial" w:eastAsia="Calibri" w:hAnsi="Arial" w:cs="Arial"/>
              </w:rPr>
            </w:pPr>
            <w:r>
              <w:rPr>
                <w:rFonts w:ascii="Arial" w:eastAsia="Calibri" w:hAnsi="Arial" w:cs="Arial"/>
              </w:rPr>
              <w:t>5</w:t>
            </w:r>
          </w:p>
        </w:tc>
      </w:tr>
    </w:tbl>
    <w:p w:rsidR="00330BED" w:rsidRDefault="00330BED" w:rsidP="00330BED">
      <w:pPr>
        <w:jc w:val="both"/>
        <w:rPr>
          <w:iCs/>
        </w:rPr>
      </w:pPr>
    </w:p>
    <w:p w:rsidR="00330BED" w:rsidRPr="00E87084" w:rsidRDefault="00330BED" w:rsidP="00330BED">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330BED" w:rsidRPr="006D79BD" w:rsidRDefault="00330BED" w:rsidP="00330BED">
      <w:pPr>
        <w:pStyle w:val="ListParagraph"/>
        <w:suppressAutoHyphens/>
        <w:spacing w:line="100" w:lineRule="atLeast"/>
        <w:ind w:left="0"/>
        <w:contextualSpacing w:val="0"/>
        <w:jc w:val="both"/>
        <w:rPr>
          <w:iCs/>
        </w:rPr>
      </w:pPr>
    </w:p>
    <w:p w:rsidR="00330BED" w:rsidRPr="006D79BD" w:rsidRDefault="00330BED" w:rsidP="00330BED">
      <w:pPr>
        <w:pStyle w:val="ListParagraph"/>
        <w:numPr>
          <w:ilvl w:val="0"/>
          <w:numId w:val="14"/>
        </w:numPr>
        <w:tabs>
          <w:tab w:val="clear" w:pos="0"/>
          <w:tab w:val="num" w:pos="90"/>
        </w:tabs>
        <w:suppressAutoHyphens/>
        <w:spacing w:line="100" w:lineRule="atLeast"/>
        <w:contextualSpacing w:val="0"/>
        <w:jc w:val="both"/>
      </w:pPr>
      <w:r w:rsidRPr="0095148F">
        <w:rPr>
          <w:iCs/>
        </w:rPr>
        <w:t xml:space="preserve">Да је регистрован код надлежног органа, односно уписан у одговарајући регистар – </w:t>
      </w:r>
      <w:r w:rsidRPr="0095148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95148F">
        <w:rPr>
          <w:b/>
          <w:iCs/>
        </w:rPr>
        <w:t xml:space="preserve"> меродаван доказ о упису у одговарајући регистар</w:t>
      </w:r>
      <w:r w:rsidRPr="0095148F">
        <w:rPr>
          <w:i/>
          <w:iCs/>
          <w:lang w:val="sr-Cyrl-CS"/>
        </w:rPr>
        <w:t>.</w:t>
      </w:r>
    </w:p>
    <w:p w:rsidR="00330BED" w:rsidRPr="005D5299"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95148F">
        <w:rPr>
          <w:lang w:val="sr-Cyrl-CS"/>
        </w:rPr>
        <w:t xml:space="preserve">нема забрану обављања делатности </w:t>
      </w:r>
      <w:r w:rsidRPr="0095148F">
        <w:rPr>
          <w:rFonts w:eastAsia="TimesNewRomanPSMT"/>
          <w:bCs/>
          <w:iCs/>
          <w:lang w:val="sr-Cyrl-CS"/>
        </w:rPr>
        <w:t xml:space="preserve">која је на снази у време подношења понуде – </w:t>
      </w:r>
      <w:r w:rsidRPr="0095148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95148F">
        <w:rPr>
          <w:i/>
          <w:iCs/>
          <w:lang w:val="sr-Cyrl-CS"/>
        </w:rPr>
        <w:t>.</w:t>
      </w:r>
    </w:p>
    <w:p w:rsidR="00330BED" w:rsidRPr="00BC2881" w:rsidRDefault="00330BED" w:rsidP="0095148F">
      <w:pPr>
        <w:pStyle w:val="ListParagraph"/>
        <w:suppressAutoHyphens/>
        <w:spacing w:line="100" w:lineRule="atLeast"/>
        <w:ind w:left="1350"/>
        <w:contextualSpacing w:val="0"/>
        <w:jc w:val="both"/>
        <w:rPr>
          <w:lang w:val="sr-Cyrl-CS"/>
        </w:rPr>
      </w:pPr>
      <w:proofErr w:type="gramStart"/>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roofErr w:type="gramEnd"/>
    </w:p>
    <w:p w:rsidR="00330BED" w:rsidRPr="00C67584" w:rsidRDefault="00330BED" w:rsidP="0095148F">
      <w:pPr>
        <w:pStyle w:val="ListParagraph"/>
        <w:suppressAutoHyphens/>
        <w:spacing w:line="100" w:lineRule="atLeast"/>
        <w:ind w:left="1350"/>
        <w:contextualSpacing w:val="0"/>
        <w:jc w:val="both"/>
        <w:rPr>
          <w:bCs/>
          <w:iCs/>
          <w:lang w:val="sr-Cyrl-CS"/>
        </w:rPr>
      </w:pPr>
      <w:proofErr w:type="gramStart"/>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roofErr w:type="gramEnd"/>
    </w:p>
    <w:p w:rsidR="00330BED" w:rsidRPr="00B20021" w:rsidRDefault="00330BED" w:rsidP="00330BED">
      <w:pPr>
        <w:tabs>
          <w:tab w:val="left" w:pos="720"/>
        </w:tabs>
        <w:ind w:left="1080"/>
        <w:contextualSpacing/>
        <w:jc w:val="both"/>
        <w:rPr>
          <w:b/>
          <w:lang w:val="sr-Latn-CS" w:eastAsia="sr-Latn-CS"/>
        </w:rPr>
      </w:pPr>
      <w:r>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(201</w:t>
      </w:r>
      <w:r>
        <w:t>8</w:t>
      </w:r>
      <w:r>
        <w:rPr>
          <w:lang w:val="sr-Cyrl-CS"/>
        </w:rPr>
        <w:t>., 201</w:t>
      </w:r>
      <w:r>
        <w:t>9</w:t>
      </w:r>
      <w:r>
        <w:rPr>
          <w:lang w:val="sr-Cyrl-CS"/>
        </w:rPr>
        <w:t>. и 2020</w:t>
      </w:r>
      <w:r w:rsidRPr="00EC47C6">
        <w:rPr>
          <w:lang w:val="sr-Cyrl-CS"/>
        </w:rPr>
        <w:t xml:space="preserve">. године) понуђач </w:t>
      </w:r>
      <w:r w:rsidR="00EC402D">
        <w:rPr>
          <w:b/>
        </w:rPr>
        <w:t>извршио радове</w:t>
      </w:r>
      <w:r w:rsidRPr="00EC47C6">
        <w:rPr>
          <w:lang w:val="sr-Cyrl-CS"/>
        </w:rPr>
        <w:t xml:space="preserve"> минималне укупне вредности </w:t>
      </w:r>
      <w:r w:rsidR="00EC402D">
        <w:rPr>
          <w:lang w:val="sr-Cyrl-CS"/>
        </w:rPr>
        <w:t>у износу од 1.0</w:t>
      </w:r>
      <w:r w:rsidRPr="00EC47C6">
        <w:rPr>
          <w:lang w:val="sr-Cyrl-CS"/>
        </w:rPr>
        <w:t>00.000</w:t>
      </w:r>
      <w:proofErr w:type="gramStart"/>
      <w:r w:rsidRPr="00EC47C6">
        <w:rPr>
          <w:lang w:val="sr-Cyrl-CS"/>
        </w:rPr>
        <w:t>,00</w:t>
      </w:r>
      <w:proofErr w:type="gramEnd"/>
      <w:r w:rsidRPr="00EC47C6">
        <w:rPr>
          <w:lang w:val="sr-Cyrl-CS"/>
        </w:rPr>
        <w:t xml:space="preserve"> динара без ПДВ-а </w:t>
      </w:r>
      <w:r>
        <w:rPr>
          <w:lang w:val="sr-Cyrl-CS"/>
        </w:rPr>
        <w:t>-</w:t>
      </w:r>
      <w:r w:rsidRPr="00B20021">
        <w:rPr>
          <w:rFonts w:eastAsia="TimesNewRomanPSMT"/>
          <w:b/>
          <w:bCs/>
          <w:iCs/>
          <w:lang w:val="sr-Cyrl-CS"/>
        </w:rPr>
        <w:t xml:space="preserve"> </w:t>
      </w:r>
      <w:r w:rsidR="00EC402D">
        <w:rPr>
          <w:rFonts w:eastAsia="TimesNewRomanPSMT"/>
          <w:b/>
          <w:bCs/>
          <w:iCs/>
          <w:lang w:val="sr-Cyrl-CS"/>
        </w:rPr>
        <w:t>потребно је да П</w:t>
      </w:r>
      <w:r w:rsidRPr="00DD732F">
        <w:rPr>
          <w:rFonts w:eastAsia="TimesNewRomanPSMT"/>
          <w:b/>
          <w:bCs/>
          <w:iCs/>
          <w:lang w:val="sr-Cyrl-CS"/>
        </w:rPr>
        <w:t>онуђач достави потписану и оверену изјаву која се односи на ову ставку и која је дата у прилогу</w:t>
      </w:r>
      <w:r>
        <w:rPr>
          <w:rFonts w:eastAsia="TimesNewRomanPSMT"/>
          <w:b/>
          <w:bCs/>
          <w:iCs/>
          <w:lang w:val="sr-Cyrl-CS"/>
        </w:rPr>
        <w:t xml:space="preserve">, </w:t>
      </w:r>
      <w:r w:rsidRPr="00B20021">
        <w:rPr>
          <w:rFonts w:eastAsia="TimesNewRomanPSMT"/>
          <w:b/>
          <w:bCs/>
          <w:iCs/>
          <w:lang w:val="sr-Cyrl-CS"/>
        </w:rPr>
        <w:t>као и</w:t>
      </w:r>
      <w:r w:rsidRPr="00B20021">
        <w:rPr>
          <w:b/>
          <w:lang w:val="sr-Latn-CS" w:eastAsia="sr-Latn-CS"/>
        </w:rPr>
        <w:t xml:space="preserve"> </w:t>
      </w:r>
      <w:r w:rsidR="00EC402D">
        <w:rPr>
          <w:b/>
          <w:lang w:eastAsia="sr-Latn-CS"/>
        </w:rPr>
        <w:t>било који доказ из ког се јасно види да Понуђач испуњава дати услов</w:t>
      </w:r>
      <w:r w:rsidRPr="00B20021">
        <w:rPr>
          <w:b/>
          <w:lang w:val="sr-Cyrl-CS" w:eastAsia="sr-Latn-CS"/>
        </w:rPr>
        <w:t>.</w:t>
      </w:r>
    </w:p>
    <w:p w:rsidR="0095148F" w:rsidRDefault="0095148F" w:rsidP="00177932">
      <w:pPr>
        <w:jc w:val="both"/>
        <w:rPr>
          <w:rFonts w:asciiTheme="majorHAnsi" w:eastAsia="TimesNewRomanPSMT" w:hAnsiTheme="majorHAnsi"/>
          <w:b/>
          <w:bCs/>
          <w:lang w:val="ru-RU"/>
        </w:rPr>
      </w:pPr>
    </w:p>
    <w:p w:rsidR="00177932" w:rsidRPr="00177932" w:rsidRDefault="00FE2E06" w:rsidP="00177932">
      <w:pPr>
        <w:jc w:val="both"/>
        <w:rPr>
          <w:rStyle w:val="Emphasis"/>
          <w:i w:val="0"/>
          <w:color w:val="000000"/>
        </w:rPr>
      </w:pPr>
      <w:r w:rsidRPr="007317D3">
        <w:rPr>
          <w:rFonts w:asciiTheme="majorHAnsi" w:eastAsia="TimesNewRomanPSMT" w:hAnsiTheme="majorHAnsi"/>
          <w:b/>
          <w:bCs/>
          <w:lang w:val="ru-RU"/>
        </w:rPr>
        <w:lastRenderedPageBreak/>
        <w:t>ОБРАЗАЦ СТРУКТУРЕ ПОНУЂЕНЕ ЦЕНЕ</w:t>
      </w:r>
      <w:r w:rsidRPr="007317D3">
        <w:rPr>
          <w:rFonts w:asciiTheme="majorHAnsi" w:hAnsiTheme="majorHAnsi"/>
          <w:lang w:val="sr-Cyrl-CS"/>
        </w:rPr>
        <w:t xml:space="preserve"> </w:t>
      </w:r>
      <w:r w:rsidR="005D2ABA" w:rsidRPr="007317D3">
        <w:rPr>
          <w:rFonts w:asciiTheme="majorHAnsi" w:eastAsia="TimesNewRomanPSMT" w:hAnsiTheme="majorHAnsi"/>
          <w:lang w:val="sr-Cyrl-CS"/>
        </w:rPr>
        <w:t xml:space="preserve">Набавка </w:t>
      </w:r>
      <w:r w:rsidR="006D3369">
        <w:rPr>
          <w:rFonts w:asciiTheme="majorHAnsi" w:eastAsia="TimesNewRomanPSMT" w:hAnsiTheme="majorHAnsi"/>
          <w:lang w:val="sr-Cyrl-CS"/>
        </w:rPr>
        <w:t>радова</w:t>
      </w:r>
      <w:r w:rsidR="005D2ABA" w:rsidRPr="007317D3">
        <w:rPr>
          <w:rFonts w:asciiTheme="majorHAnsi" w:hAnsiTheme="majorHAnsi"/>
          <w:spacing w:val="1"/>
          <w:position w:val="-1"/>
        </w:rPr>
        <w:t>–</w:t>
      </w:r>
      <w:r w:rsidR="009A4BB9" w:rsidRPr="009A4BB9">
        <w:rPr>
          <w:rStyle w:val="Emphasis"/>
          <w:i w:val="0"/>
          <w:color w:val="000000"/>
          <w:lang w:val="sr-Cyrl-CS"/>
        </w:rPr>
        <w:t xml:space="preserve"> </w:t>
      </w:r>
      <w:r w:rsidR="00177932" w:rsidRPr="00177932">
        <w:rPr>
          <w:rStyle w:val="Emphasis"/>
          <w:i w:val="0"/>
          <w:color w:val="000000"/>
        </w:rPr>
        <w:t xml:space="preserve">столарски радови </w:t>
      </w:r>
      <w:r w:rsidR="00177932" w:rsidRPr="00177932">
        <w:rPr>
          <w:rStyle w:val="Emphasis"/>
          <w:i w:val="0"/>
          <w:lang w:val="sr-Cyrl-CS"/>
        </w:rPr>
        <w:t>у</w:t>
      </w:r>
      <w:r w:rsidR="00177932" w:rsidRPr="00177932">
        <w:rPr>
          <w:rStyle w:val="Emphasis"/>
          <w:i w:val="0"/>
        </w:rPr>
        <w:t xml:space="preserve"> Центру</w:t>
      </w:r>
      <w:r w:rsidR="00177932" w:rsidRPr="00177932">
        <w:rPr>
          <w:rStyle w:val="Emphasis"/>
          <w:i w:val="0"/>
          <w:color w:val="000000"/>
        </w:rPr>
        <w:t xml:space="preserve"> за заштиту одојчади, деце и омладине, Београд.</w:t>
      </w:r>
    </w:p>
    <w:p w:rsidR="009A4BB9" w:rsidRPr="004258B9" w:rsidRDefault="009A4BB9" w:rsidP="009A4BB9">
      <w:pPr>
        <w:jc w:val="both"/>
        <w:rPr>
          <w:rStyle w:val="Emphasis"/>
          <w:i w:val="0"/>
          <w:color w:val="000000"/>
          <w:lang w:val="sr-Cyrl-CS"/>
        </w:rPr>
      </w:pPr>
    </w:p>
    <w:p w:rsidR="00B95A4D" w:rsidRPr="00B95A4D" w:rsidRDefault="00B95A4D" w:rsidP="00E845F3">
      <w:pPr>
        <w:jc w:val="both"/>
        <w:rPr>
          <w:i/>
          <w:spacing w:val="1"/>
          <w:position w:val="-1"/>
        </w:rPr>
      </w:pPr>
    </w:p>
    <w:tbl>
      <w:tblPr>
        <w:tblpPr w:leftFromText="180" w:rightFromText="180" w:vertAnchor="text" w:horzAnchor="margin" w:tblpXSpec="right" w:tblpY="4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201"/>
        <w:gridCol w:w="1261"/>
        <w:gridCol w:w="1440"/>
        <w:gridCol w:w="1350"/>
        <w:gridCol w:w="1350"/>
        <w:gridCol w:w="1260"/>
        <w:gridCol w:w="1170"/>
      </w:tblGrid>
      <w:tr w:rsidR="006D3369" w:rsidRPr="00B82F07" w:rsidTr="006770B5">
        <w:trPr>
          <w:trHeight w:val="1428"/>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Р. бр.</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Опис</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Pr>
                <w:lang w:val="sr-Cyrl-CS"/>
              </w:rPr>
              <w:t>Јединица мере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3369" w:rsidRPr="009B5512" w:rsidRDefault="006D3369" w:rsidP="006D3369">
            <w:pPr>
              <w:jc w:val="both"/>
            </w:pPr>
            <w:r w:rsidRPr="00B82F07">
              <w:rPr>
                <w:lang w:val="sr-Cyrl-CS"/>
              </w:rPr>
              <w:t>Количина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3369" w:rsidRPr="006D3369" w:rsidRDefault="006D3369" w:rsidP="006D3369">
            <w:pPr>
              <w:jc w:val="both"/>
            </w:pPr>
            <w:r>
              <w:t>Јединична цена без ПДВ-а</w:t>
            </w:r>
          </w:p>
        </w:tc>
        <w:tc>
          <w:tcPr>
            <w:tcW w:w="135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Јединична цена са ПДВ-ом</w:t>
            </w:r>
          </w:p>
        </w:tc>
        <w:tc>
          <w:tcPr>
            <w:tcW w:w="126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Укупна цена без ПДВ-а</w:t>
            </w:r>
          </w:p>
        </w:tc>
        <w:tc>
          <w:tcPr>
            <w:tcW w:w="117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Укупна цена са ПДВ-ом</w:t>
            </w:r>
          </w:p>
        </w:tc>
      </w:tr>
      <w:tr w:rsidR="00177932" w:rsidRPr="00B82F07" w:rsidTr="006770B5">
        <w:trPr>
          <w:trHeight w:val="7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r w:rsidRPr="00B82F07">
              <w:rPr>
                <w:lang w:val="sr-Cyrl-CS"/>
              </w:rPr>
              <w:t>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177932" w:rsidRPr="0039136B" w:rsidRDefault="00177932" w:rsidP="00177932">
            <w:pPr>
              <w:spacing w:line="360" w:lineRule="auto"/>
              <w:jc w:val="both"/>
              <w:rPr>
                <w:rFonts w:ascii="Arial" w:hAnsi="Arial" w:cs="Arial"/>
              </w:rPr>
            </w:pPr>
            <w:r w:rsidRPr="00AD3C46">
              <w:rPr>
                <w:rFonts w:ascii="Calibri" w:hAnsi="Calibri" w:cs="Calibri"/>
                <w:i/>
                <w:iCs/>
              </w:rPr>
              <w:t xml:space="preserve">Zamena starih i oštećenih pvc roletni, pvc zastora za roletne sa novim aluminijumskim termo izolovanim zastorom punjen poliuretanom. Radovi uključuju demontažu starih zastora, odnošenje na deponiju i montažu novog zastora.     Nabavka novih zastora sa novim </w:t>
            </w:r>
            <w:proofErr w:type="gramStart"/>
            <w:r w:rsidRPr="00AD3C46">
              <w:rPr>
                <w:rFonts w:ascii="Calibri" w:hAnsi="Calibri" w:cs="Calibri"/>
                <w:i/>
                <w:iCs/>
              </w:rPr>
              <w:t>vođicama ,</w:t>
            </w:r>
            <w:proofErr w:type="gramEnd"/>
            <w:r w:rsidRPr="00AD3C46">
              <w:rPr>
                <w:rFonts w:ascii="Calibri" w:hAnsi="Calibri" w:cs="Calibri"/>
                <w:i/>
                <w:iCs/>
              </w:rPr>
              <w:t xml:space="preserve"> motorom sa integrisanim daljinskim centralnim upravljanjem, motor veće snage za roletne veće površine. Za rolerne sa manjim površinama </w:t>
            </w:r>
            <w:r w:rsidRPr="00AD3C46">
              <w:rPr>
                <w:rFonts w:ascii="Calibri" w:hAnsi="Calibri" w:cs="Calibri"/>
                <w:i/>
                <w:iCs/>
              </w:rPr>
              <w:lastRenderedPageBreak/>
              <w:t xml:space="preserve">ugradnja manjeg motora sa komandama preko prekidača.Mere uzete na licu mesta po postojećoj stolariji na objektu za jednu etažu. Prilikom demontaž i montaže koristiti aluminiumsku skelu, propisno obezbeđenu </w:t>
            </w:r>
            <w:proofErr w:type="gramStart"/>
            <w:r w:rsidRPr="00AD3C46">
              <w:rPr>
                <w:rFonts w:ascii="Calibri" w:hAnsi="Calibri" w:cs="Calibri"/>
                <w:i/>
                <w:iCs/>
              </w:rPr>
              <w:t>kosnicima  po</w:t>
            </w:r>
            <w:proofErr w:type="gramEnd"/>
            <w:r w:rsidRPr="00AD3C46">
              <w:rPr>
                <w:rFonts w:ascii="Calibri" w:hAnsi="Calibri" w:cs="Calibri"/>
                <w:i/>
                <w:iCs/>
              </w:rPr>
              <w:t xml:space="preserve"> propisanim uslovima ,standardima zaštite na radu i bezbednosti na radu . Na maloj strani prilikom demontaže starih i monaže novih </w:t>
            </w:r>
            <w:proofErr w:type="gramStart"/>
            <w:r w:rsidRPr="00AD3C46">
              <w:rPr>
                <w:rFonts w:ascii="Calibri" w:hAnsi="Calibri" w:cs="Calibri"/>
                <w:i/>
                <w:iCs/>
              </w:rPr>
              <w:t>roletni ,</w:t>
            </w:r>
            <w:proofErr w:type="gramEnd"/>
            <w:r w:rsidRPr="00AD3C46">
              <w:rPr>
                <w:rFonts w:ascii="Calibri" w:hAnsi="Calibri" w:cs="Calibri"/>
                <w:i/>
                <w:iCs/>
              </w:rPr>
              <w:t xml:space="preserve"> potrebno je uračunati i demontažu zašitnih metalnih rešetki , a nakon završetka radova vratiti iste u prvobitno stanje i ofarbati zaštitnim ,završnim slojem </w:t>
            </w:r>
            <w:r w:rsidRPr="00AD3C46">
              <w:rPr>
                <w:rFonts w:ascii="Calibri" w:hAnsi="Calibri" w:cs="Calibri"/>
                <w:i/>
                <w:iCs/>
              </w:rPr>
              <w:lastRenderedPageBreak/>
              <w:t>emajlaka ,sve zavarene spojeve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77932" w:rsidRPr="0039136B" w:rsidRDefault="00177932" w:rsidP="00177932">
            <w:pPr>
              <w:jc w:val="cente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7932" w:rsidRPr="0039136B" w:rsidRDefault="00177932" w:rsidP="00177932">
            <w:pPr>
              <w:jc w:val="center"/>
              <w:rPr>
                <w:rFonts w:ascii="Arial" w:eastAsia="Calibri" w:hAnsi="Arial" w:cs="Arial"/>
                <w:lang w:val="uz-Cyrl-UZ"/>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r>
      <w:tr w:rsidR="00177932"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r w:rsidRPr="00B82F07">
              <w:rPr>
                <w:lang w:val="sr-Cyrl-CS"/>
              </w:rPr>
              <w:lastRenderedPageBreak/>
              <w:t>2.</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177932" w:rsidRPr="00432348" w:rsidRDefault="00177932" w:rsidP="00177932">
            <w:pPr>
              <w:spacing w:line="360" w:lineRule="auto"/>
              <w:rPr>
                <w:rFonts w:ascii="Arial" w:eastAsia="Calibri" w:hAnsi="Arial" w:cs="Arial"/>
              </w:rPr>
            </w:pPr>
            <w:r w:rsidRPr="00AD3C46">
              <w:rPr>
                <w:rFonts w:ascii="Calibri" w:hAnsi="Calibri" w:cs="Calibri"/>
                <w:color w:val="000000"/>
              </w:rPr>
              <w:t>Aluminijumski zastor sa 5 motorom veće snage</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77932" w:rsidRPr="0039136B" w:rsidRDefault="00177932" w:rsidP="00177932">
            <w:pPr>
              <w:jc w:val="center"/>
              <w:rPr>
                <w:rFonts w:ascii="Arial" w:eastAsia="Calibri" w:hAnsi="Arial" w:cs="Arial"/>
              </w:rPr>
            </w:pPr>
            <w:r>
              <w:rPr>
                <w:rFonts w:ascii="Arial" w:eastAsia="Calibri" w:hAnsi="Arial" w:cs="Arial"/>
              </w:rPr>
              <w:t>M2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7932" w:rsidRPr="00330BED" w:rsidRDefault="00177932" w:rsidP="00177932">
            <w:pPr>
              <w:jc w:val="center"/>
              <w:rPr>
                <w:rFonts w:ascii="Arial" w:eastAsia="Calibri" w:hAnsi="Arial" w:cs="Arial"/>
              </w:rPr>
            </w:pPr>
            <w:r>
              <w:rPr>
                <w:rFonts w:ascii="Arial" w:eastAsia="Calibri" w:hAnsi="Arial" w:cs="Arial"/>
              </w:rPr>
              <w:t>40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r>
      <w:tr w:rsidR="00177932"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en-GB"/>
              </w:rPr>
            </w:pPr>
            <w:r w:rsidRPr="00B82F07">
              <w:rPr>
                <w:lang w:val="en-GB"/>
              </w:rPr>
              <w:t>3.</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177932" w:rsidRPr="0039136B" w:rsidRDefault="00177932" w:rsidP="00177932">
            <w:pPr>
              <w:spacing w:line="360" w:lineRule="auto"/>
              <w:jc w:val="both"/>
              <w:rPr>
                <w:rFonts w:ascii="Arial" w:eastAsia="Calibri" w:hAnsi="Arial" w:cs="Arial"/>
              </w:rPr>
            </w:pPr>
            <w:r w:rsidRPr="00AD3C46">
              <w:rPr>
                <w:rFonts w:ascii="Calibri" w:hAnsi="Calibri" w:cs="Calibri"/>
                <w:color w:val="000000"/>
              </w:rPr>
              <w:t>Aluminijumski zastor sa 15 motorom manje snage</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77932" w:rsidRPr="00F5434B" w:rsidRDefault="00177932" w:rsidP="00177932">
            <w:pPr>
              <w:jc w:val="center"/>
              <w:rPr>
                <w:rFonts w:ascii="Arial" w:eastAsia="Calibri" w:hAnsi="Arial" w:cs="Arial"/>
              </w:rPr>
            </w:pPr>
            <w:r>
              <w:rPr>
                <w:rFonts w:ascii="Arial" w:eastAsia="Calibri" w:hAnsi="Arial" w:cs="Arial"/>
              </w:rPr>
              <w:t>M2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7932" w:rsidRPr="003570F8" w:rsidRDefault="00177932" w:rsidP="00177932">
            <w:pPr>
              <w:jc w:val="center"/>
              <w:rPr>
                <w:rFonts w:ascii="Arial" w:eastAsia="Calibri" w:hAnsi="Arial" w:cs="Arial"/>
              </w:rPr>
            </w:pPr>
            <w:r>
              <w:rPr>
                <w:rFonts w:ascii="Arial" w:eastAsia="Calibri" w:hAnsi="Arial" w:cs="Arial"/>
              </w:rPr>
              <w:t>25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r>
      <w:tr w:rsidR="00177932"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177932" w:rsidRPr="00E7239F" w:rsidRDefault="00177932" w:rsidP="00177932">
            <w:pPr>
              <w:jc w:val="both"/>
            </w:pPr>
            <w:r>
              <w:t>4.</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177932" w:rsidRDefault="00177932" w:rsidP="00177932">
            <w:pPr>
              <w:rPr>
                <w:rFonts w:ascii="Calibri" w:hAnsi="Calibri" w:cs="Calibri"/>
                <w:color w:val="000000"/>
              </w:rPr>
            </w:pPr>
            <w:r w:rsidRPr="00AD3C46">
              <w:rPr>
                <w:rFonts w:ascii="Calibri" w:hAnsi="Calibri" w:cs="Calibri"/>
                <w:color w:val="000000"/>
              </w:rPr>
              <w:t xml:space="preserve">Uzimanje mera na licu </w:t>
            </w:r>
            <w:proofErr w:type="gramStart"/>
            <w:r w:rsidRPr="00AD3C46">
              <w:rPr>
                <w:rFonts w:ascii="Calibri" w:hAnsi="Calibri" w:cs="Calibri"/>
                <w:color w:val="000000"/>
              </w:rPr>
              <w:t>mesta ,nabavka</w:t>
            </w:r>
            <w:proofErr w:type="gramEnd"/>
            <w:r w:rsidRPr="00AD3C46">
              <w:rPr>
                <w:rFonts w:ascii="Calibri" w:hAnsi="Calibri" w:cs="Calibri"/>
                <w:color w:val="000000"/>
              </w:rPr>
              <w:t xml:space="preserve"> potrebnog materijala, izrada metalnih zaštitnh rešetki u radionici. U cenu radova uračunat rad i sav potreban materijal, zaštita, kao i transpor i montaža na samom objektu uz upotrebu odgovarajućeg </w:t>
            </w:r>
            <w:proofErr w:type="gramStart"/>
            <w:r w:rsidRPr="00AD3C46">
              <w:rPr>
                <w:rFonts w:ascii="Calibri" w:hAnsi="Calibri" w:cs="Calibri"/>
                <w:color w:val="000000"/>
              </w:rPr>
              <w:t>alata ,</w:t>
            </w:r>
            <w:proofErr w:type="gramEnd"/>
            <w:r w:rsidRPr="00AD3C46">
              <w:rPr>
                <w:rFonts w:ascii="Calibri" w:hAnsi="Calibri" w:cs="Calibri"/>
                <w:color w:val="000000"/>
              </w:rPr>
              <w:t xml:space="preserve"> radne platforme (skele) sa svim merama bezbednosti i zaštite na radu , radnika i zaposlenih. Uzimanje mera na licu </w:t>
            </w:r>
            <w:proofErr w:type="gramStart"/>
            <w:r w:rsidRPr="00AD3C46">
              <w:rPr>
                <w:rFonts w:ascii="Calibri" w:hAnsi="Calibri" w:cs="Calibri"/>
                <w:color w:val="000000"/>
              </w:rPr>
              <w:t>mesta ,nabavka</w:t>
            </w:r>
            <w:proofErr w:type="gramEnd"/>
            <w:r w:rsidRPr="00AD3C46">
              <w:rPr>
                <w:rFonts w:ascii="Calibri" w:hAnsi="Calibri" w:cs="Calibri"/>
                <w:color w:val="000000"/>
              </w:rPr>
              <w:t xml:space="preserve"> potrebnog materijala, izrada metalnih zaštitnh rešetki u radionici. U cenu radova uračunat rad i sav potreban materijal, zaštita, kao i transpor i montaža na samom objektu </w:t>
            </w:r>
            <w:r w:rsidRPr="00AD3C46">
              <w:rPr>
                <w:rFonts w:ascii="Calibri" w:hAnsi="Calibri" w:cs="Calibri"/>
                <w:color w:val="000000"/>
              </w:rPr>
              <w:lastRenderedPageBreak/>
              <w:t xml:space="preserve">uz upotrebu odgovarajućeg </w:t>
            </w:r>
            <w:proofErr w:type="gramStart"/>
            <w:r w:rsidRPr="00AD3C46">
              <w:rPr>
                <w:rFonts w:ascii="Calibri" w:hAnsi="Calibri" w:cs="Calibri"/>
                <w:color w:val="000000"/>
              </w:rPr>
              <w:t>alata ,</w:t>
            </w:r>
            <w:proofErr w:type="gramEnd"/>
            <w:r w:rsidRPr="00AD3C46">
              <w:rPr>
                <w:rFonts w:ascii="Calibri" w:hAnsi="Calibri" w:cs="Calibri"/>
                <w:color w:val="000000"/>
              </w:rPr>
              <w:t xml:space="preserve"> radne platforme (skele) sa svim merama bezbednosti i zaštite na radu , radnika i zaposlenih.</w:t>
            </w:r>
          </w:p>
          <w:p w:rsidR="00177932" w:rsidRPr="00FE5D2F" w:rsidRDefault="00177932" w:rsidP="00177932">
            <w:pPr>
              <w:rPr>
                <w:rFonts w:ascii="Calibri" w:hAnsi="Calibri" w:cs="Calibri"/>
              </w:rPr>
            </w:pPr>
            <w:proofErr w:type="gramStart"/>
            <w:r w:rsidRPr="00AD3C46">
              <w:rPr>
                <w:rFonts w:ascii="Calibri" w:hAnsi="Calibri" w:cs="Calibri"/>
              </w:rPr>
              <w:t>dimenzije</w:t>
            </w:r>
            <w:proofErr w:type="gramEnd"/>
            <w:r w:rsidRPr="00AD3C46">
              <w:rPr>
                <w:rFonts w:ascii="Calibri" w:hAnsi="Calibri" w:cs="Calibri"/>
              </w:rPr>
              <w:t xml:space="preserve"> reš. :1.30  X  1.40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77932" w:rsidRPr="0039136B" w:rsidRDefault="00177932" w:rsidP="00177932">
            <w:pPr>
              <w:jc w:val="center"/>
              <w:rPr>
                <w:rFonts w:ascii="Arial" w:eastAsia="Calibri" w:hAnsi="Arial" w:cs="Arial"/>
              </w:rPr>
            </w:pPr>
            <w:r>
              <w:rPr>
                <w:rFonts w:ascii="Arial" w:eastAsia="Calibri" w:hAnsi="Arial" w:cs="Arial"/>
              </w:rPr>
              <w:lastRenderedPageBreak/>
              <w:t>M2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7932" w:rsidRPr="00F5434B" w:rsidRDefault="00177932" w:rsidP="00177932">
            <w:pPr>
              <w:jc w:val="center"/>
              <w:rPr>
                <w:rFonts w:ascii="Arial" w:eastAsia="Calibri" w:hAnsi="Arial" w:cs="Arial"/>
              </w:rPr>
            </w:pPr>
            <w:r>
              <w:rPr>
                <w:rFonts w:ascii="Arial" w:eastAsia="Calibri" w:hAnsi="Arial" w:cs="Arial"/>
              </w:rPr>
              <w:t>9.1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r>
      <w:tr w:rsidR="00177932"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177932" w:rsidRPr="006D3369" w:rsidRDefault="00177932" w:rsidP="00177932">
            <w:pPr>
              <w:jc w:val="both"/>
            </w:pPr>
            <w:r>
              <w:lastRenderedPageBreak/>
              <w:t>5.</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177932" w:rsidRPr="00FE5D2F" w:rsidRDefault="00177932" w:rsidP="00177932">
            <w:pPr>
              <w:jc w:val="both"/>
              <w:rPr>
                <w:rFonts w:ascii="Calibri" w:hAnsi="Calibri" w:cs="Calibri"/>
              </w:rPr>
            </w:pPr>
            <w:r w:rsidRPr="00AD3C46">
              <w:rPr>
                <w:rFonts w:ascii="Calibri" w:hAnsi="Calibri" w:cs="Calibri"/>
              </w:rPr>
              <w:t xml:space="preserve">Nabavka potrebnog </w:t>
            </w:r>
            <w:proofErr w:type="gramStart"/>
            <w:r w:rsidRPr="00AD3C46">
              <w:rPr>
                <w:rFonts w:ascii="Calibri" w:hAnsi="Calibri" w:cs="Calibri"/>
              </w:rPr>
              <w:t>materijla ,</w:t>
            </w:r>
            <w:proofErr w:type="gramEnd"/>
            <w:r w:rsidRPr="00AD3C46">
              <w:rPr>
                <w:rFonts w:ascii="Calibri" w:hAnsi="Calibri" w:cs="Calibri"/>
              </w:rPr>
              <w:t xml:space="preserve"> priprema zamena kompletne  cevaste konstrukcije, cevi sve premazati srestvom za skidanje korozije a nakon toga premazivanje osnovnom bojom za metal i završno lakiranje emajlakom u dva sloja.  U cenu radova uračunati sav potreban materijal, plocice sa srafovima I tiplovima </w:t>
            </w:r>
            <w:proofErr w:type="gramStart"/>
            <w:r w:rsidRPr="00AD3C46">
              <w:rPr>
                <w:rFonts w:ascii="Calibri" w:hAnsi="Calibri" w:cs="Calibri"/>
              </w:rPr>
              <w:t>za  fiksiranje</w:t>
            </w:r>
            <w:proofErr w:type="gramEnd"/>
            <w:r w:rsidRPr="00AD3C46">
              <w:rPr>
                <w:rFonts w:ascii="Calibri" w:hAnsi="Calibri" w:cs="Calibri"/>
              </w:rPr>
              <w:t xml:space="preserve"> u gornjoj zoni na plafonu terase. Nabavka potrebnog ipregniranog platna priprema i šivenje platna karnera u radionici tako već pripremljeno platno se montira pričvršćuje na novoj konstrukciji. U cenu radova ulazi sav potreban materijal transport do objekta, demontaza </w:t>
            </w:r>
            <w:proofErr w:type="gramStart"/>
            <w:r w:rsidRPr="00AD3C46">
              <w:rPr>
                <w:rFonts w:ascii="Calibri" w:hAnsi="Calibri" w:cs="Calibri"/>
              </w:rPr>
              <w:t>stare  konstrukcije</w:t>
            </w:r>
            <w:proofErr w:type="gramEnd"/>
            <w:r w:rsidRPr="00AD3C46">
              <w:rPr>
                <w:rFonts w:ascii="Calibri" w:hAnsi="Calibri" w:cs="Calibri"/>
              </w:rPr>
              <w:t xml:space="preserve"> I montaza nove, </w:t>
            </w:r>
            <w:r w:rsidRPr="00AD3C46">
              <w:rPr>
                <w:rFonts w:ascii="Calibri" w:hAnsi="Calibri" w:cs="Calibri"/>
              </w:rPr>
              <w:lastRenderedPageBreak/>
              <w:t>upotreba radne platforme , skele uz sve mere bezbednosti i zaštite na radu. Obračun količine raova po m2 demontirane i novomontirane tende. Boja platna kao i svi ostali detalji po izboru naručioca radova to jes korisnika prostora.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77932" w:rsidRPr="003570F8" w:rsidRDefault="00177932" w:rsidP="00177932">
            <w:pPr>
              <w:jc w:val="center"/>
              <w:rPr>
                <w:rFonts w:ascii="Arial" w:eastAsia="Calibri" w:hAnsi="Arial" w:cs="Arial"/>
              </w:rPr>
            </w:pPr>
            <w:r>
              <w:rPr>
                <w:rFonts w:ascii="Arial" w:eastAsia="Calibri" w:hAnsi="Arial" w:cs="Arial"/>
              </w:rPr>
              <w:lastRenderedPageBreak/>
              <w:t>M2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7932" w:rsidRPr="003570F8" w:rsidRDefault="00177932" w:rsidP="00177932">
            <w:pPr>
              <w:jc w:val="center"/>
              <w:rPr>
                <w:rFonts w:ascii="Arial" w:eastAsia="Calibri" w:hAnsi="Arial" w:cs="Arial"/>
              </w:rPr>
            </w:pPr>
            <w:r>
              <w:rPr>
                <w:rFonts w:ascii="Arial" w:eastAsia="Calibri" w:hAnsi="Arial" w:cs="Arial"/>
              </w:rPr>
              <w:t>75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r>
      <w:tr w:rsidR="00177932"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177932" w:rsidRPr="006D3369" w:rsidRDefault="00177932" w:rsidP="00177932">
            <w:pPr>
              <w:jc w:val="both"/>
            </w:pPr>
            <w:r>
              <w:lastRenderedPageBreak/>
              <w:t>6.</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177932" w:rsidRDefault="00177932" w:rsidP="00177932">
            <w:pPr>
              <w:tabs>
                <w:tab w:val="left" w:pos="1073"/>
              </w:tabs>
              <w:rPr>
                <w:rFonts w:ascii="Calibri" w:hAnsi="Calibri" w:cs="Calibri"/>
                <w:color w:val="000000"/>
              </w:rPr>
            </w:pPr>
            <w:r w:rsidRPr="00AD3C46">
              <w:rPr>
                <w:rFonts w:ascii="Calibri" w:hAnsi="Calibri" w:cs="Calibri"/>
                <w:color w:val="000000"/>
              </w:rPr>
              <w:t xml:space="preserve">Nabavka i montaža unutrašnjih prozora od tvrdog PVC-a bele boje sa šest komornim sistemom profila i ojačanjima od čeličnih profila debljine 1.5mm, (tipa Weiss ili boljih karakteristika). Brava je sa bravicom za zaključavanje. Ispuna stolarije </w:t>
            </w:r>
            <w:proofErr w:type="gramStart"/>
            <w:r w:rsidRPr="00AD3C46">
              <w:rPr>
                <w:rFonts w:ascii="Calibri" w:hAnsi="Calibri" w:cs="Calibri"/>
                <w:color w:val="000000"/>
              </w:rPr>
              <w:t>je  vakum</w:t>
            </w:r>
            <w:proofErr w:type="gramEnd"/>
            <w:r w:rsidRPr="00AD3C46">
              <w:rPr>
                <w:rFonts w:ascii="Calibri" w:hAnsi="Calibri" w:cs="Calibri"/>
                <w:color w:val="000000"/>
              </w:rPr>
              <w:t xml:space="preserve"> staklo  . Krila stolarije dihtovati EPDM gumom, vulkanizovanom po uglovima. Stolarija se montira vezivanjem čeličnim pocinkovanim veznim elementima za zid, na rastojanju ne većem od 40cm. Naleganje na zid vrši se preko purpen ekspandiranog polimernog materijala koji se postavlja po celoj </w:t>
            </w:r>
            <w:r w:rsidRPr="00AD3C46">
              <w:rPr>
                <w:rFonts w:ascii="Calibri" w:hAnsi="Calibri" w:cs="Calibri"/>
                <w:color w:val="000000"/>
              </w:rPr>
              <w:lastRenderedPageBreak/>
              <w:t>površini kontakta sa zidom, obračun količine radova po komadu montiranih prozora.</w:t>
            </w:r>
          </w:p>
          <w:p w:rsidR="00177932" w:rsidRDefault="00177932" w:rsidP="00177932">
            <w:pPr>
              <w:tabs>
                <w:tab w:val="left" w:pos="1073"/>
              </w:tabs>
              <w:rPr>
                <w:rFonts w:ascii="Arial" w:hAnsi="Arial" w:cs="Arial"/>
              </w:rPr>
            </w:pPr>
            <w:r w:rsidRPr="00AD3C46">
              <w:rPr>
                <w:rFonts w:ascii="Calibri" w:hAnsi="Calibri" w:cs="Calibri"/>
                <w:color w:val="000000"/>
              </w:rPr>
              <w:t>prozor dvokrilni 150 x120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77932" w:rsidRPr="003570F8" w:rsidRDefault="00177932" w:rsidP="00177932">
            <w:pPr>
              <w:jc w:val="center"/>
              <w:rPr>
                <w:rFonts w:ascii="Arial" w:eastAsia="Calibri" w:hAnsi="Arial" w:cs="Arial"/>
              </w:rPr>
            </w:pPr>
            <w:r>
              <w:rPr>
                <w:rFonts w:ascii="Arial" w:eastAsia="Calibri" w:hAnsi="Arial" w:cs="Arial"/>
              </w:rPr>
              <w:lastRenderedPageBreak/>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7932" w:rsidRPr="003570F8" w:rsidRDefault="00177932" w:rsidP="00177932">
            <w:pPr>
              <w:jc w:val="center"/>
              <w:rPr>
                <w:rFonts w:ascii="Arial" w:eastAsia="Calibri" w:hAnsi="Arial" w:cs="Arial"/>
              </w:rPr>
            </w:pPr>
            <w:r>
              <w:rPr>
                <w:rFonts w:ascii="Arial" w:eastAsia="Calibri" w:hAnsi="Arial" w:cs="Arial"/>
              </w:rPr>
              <w:t>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r>
      <w:tr w:rsidR="00177932"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177932" w:rsidRDefault="00177932" w:rsidP="00177932">
            <w:pPr>
              <w:jc w:val="both"/>
            </w:pPr>
            <w:r>
              <w:lastRenderedPageBreak/>
              <w:t>7.</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177932" w:rsidRPr="00AD3C46" w:rsidRDefault="00177932" w:rsidP="00177932">
            <w:pPr>
              <w:tabs>
                <w:tab w:val="left" w:pos="1073"/>
              </w:tabs>
              <w:rPr>
                <w:rFonts w:ascii="Calibri" w:hAnsi="Calibri" w:cs="Calibri"/>
                <w:color w:val="000000"/>
              </w:rPr>
            </w:pPr>
            <w:r w:rsidRPr="00AD3C46">
              <w:rPr>
                <w:rFonts w:ascii="Calibri" w:hAnsi="Calibri" w:cs="Calibri"/>
              </w:rPr>
              <w:t xml:space="preserve">Pažljiva demontaža svih prozora </w:t>
            </w:r>
            <w:proofErr w:type="gramStart"/>
            <w:r w:rsidRPr="00AD3C46">
              <w:rPr>
                <w:rFonts w:ascii="Calibri" w:hAnsi="Calibri" w:cs="Calibri"/>
              </w:rPr>
              <w:t>i  vrata</w:t>
            </w:r>
            <w:proofErr w:type="gramEnd"/>
            <w:r w:rsidRPr="00AD3C46">
              <w:rPr>
                <w:rFonts w:ascii="Calibri" w:hAnsi="Calibri" w:cs="Calibri"/>
              </w:rPr>
              <w:t>, staklenog portala od PVC profila  površine do 5,00 m². Demontirana vrata</w:t>
            </w:r>
            <w:proofErr w:type="gramStart"/>
            <w:r w:rsidRPr="00AD3C46">
              <w:rPr>
                <w:rFonts w:ascii="Calibri" w:hAnsi="Calibri" w:cs="Calibri"/>
              </w:rPr>
              <w:t>,prozore</w:t>
            </w:r>
            <w:proofErr w:type="gramEnd"/>
            <w:r w:rsidRPr="00AD3C46">
              <w:rPr>
                <w:rFonts w:ascii="Calibri" w:hAnsi="Calibri" w:cs="Calibri"/>
              </w:rPr>
              <w:t>, portal sklopiti, utovariti na kamion i odvesti na deponiju udaljenu do 10 km od objekta"Obračun količine radova po demontiranom prozoru, vrata.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77932" w:rsidRDefault="00177932" w:rsidP="00177932">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7932" w:rsidRDefault="00177932" w:rsidP="00177932">
            <w:pPr>
              <w:jc w:val="center"/>
              <w:rPr>
                <w:rFonts w:ascii="Arial" w:eastAsia="Calibri" w:hAnsi="Arial" w:cs="Arial"/>
              </w:rPr>
            </w:pPr>
            <w:r>
              <w:rPr>
                <w:rFonts w:ascii="Arial" w:eastAsia="Calibri" w:hAnsi="Arial" w:cs="Arial"/>
              </w:rPr>
              <w:t>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r>
      <w:tr w:rsidR="00177932"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177932" w:rsidRDefault="00177932" w:rsidP="00177932">
            <w:pPr>
              <w:jc w:val="both"/>
            </w:pPr>
            <w:r>
              <w:t>8.</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177932" w:rsidRDefault="00177932" w:rsidP="00177932">
            <w:pPr>
              <w:tabs>
                <w:tab w:val="left" w:pos="1073"/>
              </w:tabs>
              <w:rPr>
                <w:rFonts w:ascii="Calibri" w:hAnsi="Calibri" w:cs="Calibri"/>
                <w:color w:val="000000"/>
              </w:rPr>
            </w:pPr>
            <w:r w:rsidRPr="00AD3C46">
              <w:rPr>
                <w:rFonts w:ascii="Calibri" w:hAnsi="Calibri" w:cs="Calibri"/>
                <w:color w:val="000000"/>
              </w:rPr>
              <w:t xml:space="preserve">Nabavka i montaža unutrašnjih vrata od tvrdog PVC-a bele boje sa šest komornim sistemom profila i ojačanjima od čeličnih profila debljine 1.5mm, (tipa Weiss ili boljih karakteristika). Brava je sa cilindrom sa tri ključa, okov standardan, brava i šild od belog plastificiranog aluminijuma. Ispuna stolarije je od PVC panela, kvaliteta "STADUR" ili ekvivalentno, sa plastičnom </w:t>
            </w:r>
            <w:proofErr w:type="gramStart"/>
            <w:r w:rsidRPr="00AD3C46">
              <w:rPr>
                <w:rFonts w:ascii="Calibri" w:hAnsi="Calibri" w:cs="Calibri"/>
                <w:color w:val="000000"/>
              </w:rPr>
              <w:t>oblogom  debljine</w:t>
            </w:r>
            <w:proofErr w:type="gramEnd"/>
            <w:r w:rsidRPr="00AD3C46">
              <w:rPr>
                <w:rFonts w:ascii="Calibri" w:hAnsi="Calibri" w:cs="Calibri"/>
                <w:color w:val="000000"/>
              </w:rPr>
              <w:t xml:space="preserve"> 1,2mm, gornji deo </w:t>
            </w:r>
            <w:r w:rsidRPr="00AD3C46">
              <w:rPr>
                <w:rFonts w:ascii="Calibri" w:hAnsi="Calibri" w:cs="Calibri"/>
                <w:color w:val="000000"/>
              </w:rPr>
              <w:lastRenderedPageBreak/>
              <w:t>vakum staklo . Krila stolarije dihtovati EPDM gumom, vulkanizovanom po uglovima. Stolarija se montira vezivanjem čeličnim pocinkovanim veznim elementima za zid, na rastojanju ne većem od 80cm. Naleganje na postojeći stakleni portal vrši se preko purpen ekspandiranog polimernog materijala koji se postavlja po celoj površini kontakta sa zidom i metalnim vijcima za metal kroz profil.  Obračun količine radova po komadu montiranih vrata.</w:t>
            </w:r>
          </w:p>
          <w:p w:rsidR="00177932" w:rsidRPr="00AD3C46" w:rsidRDefault="00177932" w:rsidP="00177932">
            <w:pPr>
              <w:tabs>
                <w:tab w:val="left" w:pos="1073"/>
              </w:tabs>
              <w:rPr>
                <w:rFonts w:ascii="Calibri" w:hAnsi="Calibri" w:cs="Calibri"/>
                <w:color w:val="000000"/>
              </w:rPr>
            </w:pPr>
            <w:r w:rsidRPr="00AD3C46">
              <w:rPr>
                <w:rFonts w:ascii="Calibri" w:hAnsi="Calibri" w:cs="Calibri"/>
                <w:color w:val="000000"/>
              </w:rPr>
              <w:t>vrata na terasi dupla 250x150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77932" w:rsidRDefault="00177932" w:rsidP="00177932">
            <w:pPr>
              <w:jc w:val="center"/>
              <w:rPr>
                <w:rFonts w:ascii="Arial" w:eastAsia="Calibri" w:hAnsi="Arial" w:cs="Arial"/>
              </w:rPr>
            </w:pPr>
            <w:r>
              <w:rPr>
                <w:rFonts w:ascii="Arial" w:eastAsia="Calibri" w:hAnsi="Arial" w:cs="Arial"/>
              </w:rPr>
              <w:lastRenderedPageBreak/>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7932" w:rsidRDefault="00177932" w:rsidP="00177932">
            <w:pPr>
              <w:jc w:val="center"/>
              <w:rPr>
                <w:rFonts w:ascii="Arial" w:eastAsia="Calibri" w:hAnsi="Arial" w:cs="Arial"/>
              </w:rPr>
            </w:pPr>
            <w:r>
              <w:rPr>
                <w:rFonts w:ascii="Arial" w:eastAsia="Calibri" w:hAnsi="Arial" w:cs="Arial"/>
              </w:rPr>
              <w:t>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177932" w:rsidRPr="00B82F07" w:rsidRDefault="00177932" w:rsidP="00177932">
            <w:pPr>
              <w:jc w:val="both"/>
              <w:rPr>
                <w:lang w:val="sr-Cyrl-CS"/>
              </w:rPr>
            </w:pPr>
          </w:p>
        </w:tc>
      </w:tr>
      <w:tr w:rsidR="00177932" w:rsidRPr="00B82F07" w:rsidTr="00432348">
        <w:trPr>
          <w:trHeight w:val="442"/>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r w:rsidRPr="00B82F07">
              <w:rPr>
                <w:lang w:val="sr-Cyrl-CS"/>
              </w:rPr>
              <w:lastRenderedPageBreak/>
              <w:t>Укупно за све ставке без ПДВ- а</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p>
        </w:tc>
      </w:tr>
      <w:tr w:rsidR="00177932" w:rsidRPr="00B82F07" w:rsidTr="00432348">
        <w:trPr>
          <w:trHeight w:val="479"/>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r w:rsidRPr="00B82F07">
              <w:rPr>
                <w:lang w:val="sr-Cyrl-CS"/>
              </w:rPr>
              <w:t>Укупно за све ставке са ПДВ- ом</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177932" w:rsidRPr="00B82F07" w:rsidRDefault="00177932" w:rsidP="00177932">
            <w:pPr>
              <w:jc w:val="both"/>
              <w:rPr>
                <w:lang w:val="sr-Cyrl-CS"/>
              </w:rPr>
            </w:pPr>
          </w:p>
        </w:tc>
      </w:tr>
    </w:tbl>
    <w:p w:rsidR="009C69E2" w:rsidRPr="009C69E2" w:rsidRDefault="009C69E2" w:rsidP="006509B7">
      <w:pPr>
        <w:jc w:val="both"/>
      </w:pPr>
    </w:p>
    <w:tbl>
      <w:tblPr>
        <w:tblW w:w="0" w:type="auto"/>
        <w:tblInd w:w="308" w:type="dxa"/>
        <w:tblLayout w:type="fixed"/>
        <w:tblLook w:val="0000"/>
      </w:tblPr>
      <w:tblGrid>
        <w:gridCol w:w="5250"/>
        <w:gridCol w:w="3365"/>
      </w:tblGrid>
      <w:tr w:rsidR="006509B7" w:rsidRPr="00AE526C" w:rsidTr="00A7509F">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383B13" w:rsidRPr="00C47F0C" w:rsidRDefault="006509B7" w:rsidP="00383B13">
            <w:pPr>
              <w:jc w:val="both"/>
              <w:rPr>
                <w:lang w:val="sr-Cyrl-CS"/>
              </w:rPr>
            </w:pPr>
            <w:r w:rsidRPr="00AE526C">
              <w:rPr>
                <w:rFonts w:eastAsia="TimesNewRomanPSMT"/>
                <w:bCs/>
                <w:lang w:val="ru-RU"/>
              </w:rPr>
              <w:t>Рок и начин плаћања:</w:t>
            </w:r>
            <w:r w:rsidRPr="00AE526C">
              <w:rPr>
                <w:lang w:val="sr-Cyrl-CS"/>
              </w:rPr>
              <w:t xml:space="preserve"> </w:t>
            </w:r>
            <w:r w:rsidR="00383B13" w:rsidRPr="00C47F0C">
              <w:rPr>
                <w:bCs/>
                <w:lang w:val="sr-Cyrl-CS"/>
              </w:rPr>
              <w:t xml:space="preserve">Наручилац се обавезује да Добављачу плати уговорену цену </w:t>
            </w:r>
            <w:r w:rsidR="00383B13" w:rsidRPr="00C47F0C">
              <w:rPr>
                <w:lang w:val="sr-Cyrl-CS"/>
              </w:rPr>
              <w:t>на следећи начин:</w:t>
            </w:r>
          </w:p>
          <w:p w:rsidR="00383B13" w:rsidRPr="00C47F0C" w:rsidRDefault="00383B13" w:rsidP="00383B13">
            <w:pPr>
              <w:pStyle w:val="ListParagraph"/>
              <w:numPr>
                <w:ilvl w:val="0"/>
                <w:numId w:val="21"/>
              </w:numPr>
              <w:tabs>
                <w:tab w:val="clear" w:pos="1440"/>
                <w:tab w:val="num" w:pos="0"/>
              </w:tabs>
              <w:ind w:left="0" w:firstLine="0"/>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383B13" w:rsidRPr="00C47F0C" w:rsidRDefault="00383B13" w:rsidP="00383B13">
            <w:pPr>
              <w:numPr>
                <w:ilvl w:val="0"/>
                <w:numId w:val="21"/>
              </w:numPr>
              <w:tabs>
                <w:tab w:val="clear" w:pos="1440"/>
                <w:tab w:val="num" w:pos="0"/>
              </w:tabs>
              <w:ind w:left="0" w:firstLine="0"/>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383B13" w:rsidRPr="00DA17F0" w:rsidRDefault="00383B13" w:rsidP="00383B13">
            <w:pPr>
              <w:ind w:firstLine="772"/>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383B13" w:rsidRDefault="00383B13" w:rsidP="00383B13">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w:t>
            </w:r>
            <w:r w:rsidRPr="00B52C74">
              <w:rPr>
                <w:lang w:val="sr-Cyrl-CS"/>
              </w:rPr>
              <w:lastRenderedPageBreak/>
              <w:t xml:space="preserve">фиксне и непроменљиве до краја реализације уговора. </w:t>
            </w:r>
          </w:p>
          <w:p w:rsidR="006509B7" w:rsidRPr="00AE526C" w:rsidRDefault="006509B7" w:rsidP="00383B13">
            <w:pPr>
              <w:pStyle w:val="BodyText1"/>
              <w:shd w:val="clear" w:color="auto" w:fill="auto"/>
              <w:spacing w:line="274" w:lineRule="exact"/>
              <w:ind w:right="40" w:firstLine="0"/>
              <w:jc w:val="both"/>
              <w:rPr>
                <w:rFonts w:eastAsia="TimesNewRomanPSMT"/>
                <w:bCs/>
                <w:lang w:val="ru-RU"/>
              </w:rPr>
            </w:pPr>
          </w:p>
        </w:tc>
      </w:tr>
      <w:tr w:rsidR="006509B7" w:rsidRPr="00AE526C" w:rsidTr="00A7509F">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A7509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B1D99" w:rsidRDefault="006B1D99" w:rsidP="00A7509F">
            <w:pPr>
              <w:jc w:val="both"/>
              <w:rPr>
                <w:rFonts w:eastAsia="TimesNewRomanPSMT"/>
                <w:bCs/>
              </w:rPr>
            </w:pPr>
          </w:p>
          <w:p w:rsidR="006509B7" w:rsidRPr="00CE5BFF" w:rsidRDefault="006509B7" w:rsidP="00091A6D">
            <w:pPr>
              <w:jc w:val="both"/>
              <w:rPr>
                <w:rFonts w:eastAsia="TimesNewRomanPSMT"/>
                <w:bCs/>
                <w:lang w:val="ru-RU"/>
              </w:rPr>
            </w:pPr>
            <w:r w:rsidRPr="00CE5BFF">
              <w:rPr>
                <w:rFonts w:eastAsia="TimesNewRomanPSMT"/>
                <w:bCs/>
                <w:lang w:val="ru-RU"/>
              </w:rPr>
              <w:t xml:space="preserve">Рок </w:t>
            </w:r>
            <w:r w:rsidR="00CC7E5E">
              <w:rPr>
                <w:rFonts w:eastAsia="TimesNewRomanPSMT"/>
                <w:bCs/>
                <w:lang w:val="ru-RU"/>
              </w:rPr>
              <w:t xml:space="preserve">извођења радова </w:t>
            </w:r>
            <w:r w:rsidR="006B610E">
              <w:rPr>
                <w:lang w:val="sr-Cyrl-CS"/>
              </w:rPr>
              <w:t xml:space="preserve">(максимум </w:t>
            </w:r>
            <w:r w:rsidR="00091A6D">
              <w:rPr>
                <w:lang w:val="sr-Cyrl-CS"/>
              </w:rPr>
              <w:t>три</w:t>
            </w:r>
            <w:r w:rsidR="006B610E">
              <w:rPr>
                <w:lang w:val="sr-Cyrl-CS"/>
              </w:rPr>
              <w:t>десет</w:t>
            </w:r>
            <w:r w:rsidRPr="00CE5BFF">
              <w:rPr>
                <w:lang w:val="sr-Cyrl-CS"/>
              </w:rPr>
              <w:t xml:space="preserve"> дана од </w:t>
            </w:r>
            <w:r w:rsidR="00091A6D" w:rsidRPr="00310A05">
              <w:rPr>
                <w:bCs/>
                <w:lang w:val="sr-Cyrl-CS"/>
              </w:rPr>
              <w:t>дана увођења у посао</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A7509F">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sr-Cyrl-CS"/>
              </w:rPr>
            </w:pPr>
          </w:p>
          <w:p w:rsidR="006509B7" w:rsidRPr="00CC7E5E" w:rsidRDefault="006509B7" w:rsidP="00A7509F">
            <w:pPr>
              <w:jc w:val="both"/>
              <w:rPr>
                <w:rFonts w:eastAsia="TimesNewRomanPSMT"/>
                <w:bCs/>
              </w:rPr>
            </w:pPr>
            <w:r w:rsidRPr="00AE526C">
              <w:rPr>
                <w:rFonts w:eastAsia="TimesNewRomanPSMT"/>
                <w:bCs/>
              </w:rPr>
              <w:t xml:space="preserve">Место </w:t>
            </w:r>
            <w:r w:rsidR="00CC7E5E">
              <w:rPr>
                <w:rFonts w:eastAsia="TimesNewRomanPSMT"/>
                <w:bCs/>
              </w:rPr>
              <w:t>извођења радова</w:t>
            </w:r>
          </w:p>
          <w:p w:rsidR="006509B7" w:rsidRPr="00AE526C" w:rsidRDefault="006509B7" w:rsidP="00A7509F">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7C3815" w:rsidP="007C3815">
            <w:pPr>
              <w:snapToGrid w:val="0"/>
              <w:jc w:val="both"/>
              <w:rPr>
                <w:rFonts w:eastAsia="TimesNewRomanPSMT"/>
                <w:bCs/>
                <w:lang w:val="sr-Cyrl-CS"/>
              </w:rPr>
            </w:pPr>
            <w:r>
              <w:rPr>
                <w:rFonts w:eastAsia="TimesNewRomanPSMT"/>
                <w:bCs/>
                <w:lang w:val="sr-Cyrl-CS"/>
              </w:rPr>
              <w:t>Београд, објекат „Стационара“, ул. Звечанска бр. 7</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A7509F">
        <w:tc>
          <w:tcPr>
            <w:tcW w:w="2922"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B1D99" w:rsidRPr="00741378" w:rsidRDefault="006B1D99" w:rsidP="00E845F3">
      <w:pPr>
        <w:jc w:val="center"/>
        <w:rPr>
          <w:sz w:val="28"/>
          <w:szCs w:val="28"/>
        </w:rPr>
      </w:pPr>
    </w:p>
    <w:p w:rsidR="006B1D99" w:rsidRDefault="006B1D99" w:rsidP="00E845F3">
      <w:pPr>
        <w:jc w:val="center"/>
        <w:rPr>
          <w:sz w:val="28"/>
          <w:szCs w:val="28"/>
        </w:rPr>
      </w:pPr>
    </w:p>
    <w:p w:rsidR="009C69E2" w:rsidRDefault="009C69E2"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177932" w:rsidRDefault="00177932"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Pr="00330BED" w:rsidRDefault="00330BED" w:rsidP="00472D10">
      <w:pPr>
        <w:widowControl w:val="0"/>
        <w:overflowPunct w:val="0"/>
        <w:autoSpaceDE w:val="0"/>
        <w:autoSpaceDN w:val="0"/>
        <w:adjustRightInd w:val="0"/>
        <w:jc w:val="both"/>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330BED" w:rsidRPr="00AE526C" w:rsidRDefault="00330BED" w:rsidP="00330BED">
      <w:pPr>
        <w:jc w:val="center"/>
        <w:rPr>
          <w:b/>
          <w:bCs/>
          <w:lang w:val="ru-RU"/>
        </w:rPr>
      </w:pPr>
      <w:r w:rsidRPr="00AE526C">
        <w:rPr>
          <w:b/>
          <w:bCs/>
          <w:lang w:val="ru-RU"/>
        </w:rPr>
        <w:t>ИЗЈАВА ПОНУЂАЧА</w:t>
      </w:r>
    </w:p>
    <w:p w:rsidR="00330BED" w:rsidRDefault="00330BED" w:rsidP="00330BED">
      <w:pPr>
        <w:jc w:val="center"/>
        <w:rPr>
          <w:b/>
          <w:bCs/>
          <w:lang w:val="ru-RU"/>
        </w:rPr>
      </w:pPr>
      <w:r w:rsidRPr="00AE526C">
        <w:rPr>
          <w:b/>
          <w:bCs/>
          <w:lang w:val="ru-RU"/>
        </w:rPr>
        <w:t xml:space="preserve">О ИСПУЊАВАЊУ УСЛОВА НАБАВКЕ </w:t>
      </w:r>
    </w:p>
    <w:p w:rsidR="00330BED" w:rsidRPr="00AE526C" w:rsidRDefault="00330BED" w:rsidP="00330BED">
      <w:pPr>
        <w:jc w:val="center"/>
        <w:rPr>
          <w:b/>
          <w:bCs/>
          <w:lang w:val="sr-Cyrl-CS"/>
        </w:rPr>
      </w:pPr>
    </w:p>
    <w:p w:rsidR="00330BED" w:rsidRPr="00AE526C" w:rsidRDefault="00330BED" w:rsidP="00330BED">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330BED" w:rsidRPr="00AE526C" w:rsidRDefault="00330BED" w:rsidP="00330BED">
      <w:pPr>
        <w:jc w:val="center"/>
        <w:rPr>
          <w:b/>
          <w:lang w:val="sr-Cyrl-CS"/>
        </w:rPr>
      </w:pPr>
      <w:r w:rsidRPr="00AE526C">
        <w:rPr>
          <w:b/>
          <w:lang w:val="sr-Cyrl-CS"/>
        </w:rPr>
        <w:t>И З Ј А В У</w:t>
      </w:r>
    </w:p>
    <w:p w:rsidR="00330BED" w:rsidRPr="00AE526C" w:rsidRDefault="00330BED" w:rsidP="00330BED">
      <w:pPr>
        <w:jc w:val="center"/>
        <w:rPr>
          <w:lang w:val="sr-Cyrl-CS"/>
        </w:rPr>
      </w:pPr>
    </w:p>
    <w:p w:rsidR="00330BED" w:rsidRDefault="00330BED" w:rsidP="00330BED">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 xml:space="preserve">у поступку </w:t>
      </w:r>
      <w:r w:rsidR="00EC402D" w:rsidRPr="007317D3">
        <w:rPr>
          <w:rFonts w:asciiTheme="majorHAnsi" w:eastAsia="TimesNewRomanPSMT" w:hAnsiTheme="majorHAnsi"/>
          <w:lang w:val="sr-Cyrl-CS"/>
        </w:rPr>
        <w:t xml:space="preserve">Набавка </w:t>
      </w:r>
      <w:r w:rsidR="00EC402D">
        <w:rPr>
          <w:rFonts w:asciiTheme="majorHAnsi" w:eastAsia="TimesNewRomanPSMT" w:hAnsiTheme="majorHAnsi"/>
          <w:lang w:val="sr-Cyrl-CS"/>
        </w:rPr>
        <w:t>радова</w:t>
      </w:r>
      <w:r w:rsidR="00EC402D" w:rsidRPr="007317D3">
        <w:rPr>
          <w:rFonts w:asciiTheme="majorHAnsi" w:hAnsiTheme="majorHAnsi"/>
          <w:spacing w:val="1"/>
          <w:position w:val="-1"/>
        </w:rPr>
        <w:t>–</w:t>
      </w:r>
      <w:r w:rsidR="00EC402D" w:rsidRPr="009A4BB9">
        <w:rPr>
          <w:rStyle w:val="Emphasis"/>
          <w:i w:val="0"/>
          <w:color w:val="000000"/>
          <w:lang w:val="sr-Cyrl-CS"/>
        </w:rPr>
        <w:t xml:space="preserve"> </w:t>
      </w:r>
      <w:r w:rsidR="00177932" w:rsidRPr="00177932">
        <w:rPr>
          <w:rStyle w:val="Emphasis"/>
          <w:i w:val="0"/>
          <w:color w:val="000000"/>
        </w:rPr>
        <w:t xml:space="preserve">столарски радови </w:t>
      </w:r>
      <w:r w:rsidR="00177932" w:rsidRPr="00177932">
        <w:rPr>
          <w:rStyle w:val="Emphasis"/>
          <w:i w:val="0"/>
          <w:lang w:val="sr-Cyrl-CS"/>
        </w:rPr>
        <w:t>у</w:t>
      </w:r>
      <w:r w:rsidR="00177932" w:rsidRPr="00177932">
        <w:rPr>
          <w:rStyle w:val="Emphasis"/>
          <w:i w:val="0"/>
        </w:rPr>
        <w:t xml:space="preserve"> Центру</w:t>
      </w:r>
      <w:r w:rsidR="00177932" w:rsidRPr="00177932">
        <w:rPr>
          <w:rStyle w:val="Emphasis"/>
          <w:i w:val="0"/>
          <w:color w:val="000000"/>
        </w:rPr>
        <w:t xml:space="preserve"> за заштиту одојчади, деце</w:t>
      </w:r>
      <w:r w:rsidR="00177932">
        <w:rPr>
          <w:rStyle w:val="Emphasis"/>
          <w:i w:val="0"/>
          <w:color w:val="000000"/>
        </w:rPr>
        <w:t xml:space="preserve"> и омладине, Београд</w:t>
      </w:r>
      <w:r w:rsidRPr="00AE526C">
        <w:rPr>
          <w:lang w:val="sr-Cyrl-CS"/>
        </w:rPr>
        <w:t>, и то:</w:t>
      </w:r>
    </w:p>
    <w:p w:rsidR="00330BED" w:rsidRPr="00AE526C" w:rsidRDefault="00330BED" w:rsidP="00330BED">
      <w:pPr>
        <w:jc w:val="both"/>
        <w:rPr>
          <w:iCs/>
          <w:lang w:val="sr-Cyrl-CS"/>
        </w:rPr>
      </w:pPr>
    </w:p>
    <w:p w:rsidR="00330BED" w:rsidRPr="00B20021" w:rsidRDefault="00330BED" w:rsidP="00330BED">
      <w:pPr>
        <w:pStyle w:val="ListParagraph"/>
        <w:numPr>
          <w:ilvl w:val="0"/>
          <w:numId w:val="16"/>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330BED" w:rsidRPr="00EC402D" w:rsidRDefault="00330BED" w:rsidP="00330BED">
      <w:pPr>
        <w:pStyle w:val="ListParagraph"/>
        <w:numPr>
          <w:ilvl w:val="0"/>
          <w:numId w:val="16"/>
        </w:numPr>
        <w:suppressAutoHyphens/>
        <w:spacing w:line="100" w:lineRule="atLeast"/>
        <w:jc w:val="both"/>
        <w:rPr>
          <w:i/>
          <w:lang w:val="sr-Cyrl-CS"/>
        </w:rPr>
      </w:pPr>
      <w:r w:rsidRPr="00EC402D">
        <w:rPr>
          <w:lang w:val="sr-Cyrl-CS"/>
        </w:rPr>
        <w:t xml:space="preserve">да располаже </w:t>
      </w:r>
      <w:r w:rsidR="00EC402D" w:rsidRPr="00EC402D">
        <w:rPr>
          <w:b/>
          <w:u w:val="single"/>
          <w:lang w:val="sr-Cyrl-CS"/>
        </w:rPr>
        <w:t>неопходним пословним капацитетом</w:t>
      </w:r>
      <w:r w:rsidR="00EC402D" w:rsidRPr="00EC402D">
        <w:rPr>
          <w:lang w:val="sr-Cyrl-CS"/>
        </w:rPr>
        <w:t>: да је у последње три године (201</w:t>
      </w:r>
      <w:r w:rsidR="00EC402D">
        <w:t>8</w:t>
      </w:r>
      <w:r w:rsidR="00EC402D" w:rsidRPr="00EC402D">
        <w:rPr>
          <w:lang w:val="sr-Cyrl-CS"/>
        </w:rPr>
        <w:t>., 201</w:t>
      </w:r>
      <w:r w:rsidR="00EC402D">
        <w:t>9</w:t>
      </w:r>
      <w:r w:rsidR="00EC402D" w:rsidRPr="00EC402D">
        <w:rPr>
          <w:lang w:val="sr-Cyrl-CS"/>
        </w:rPr>
        <w:t xml:space="preserve">. и 2020. године) понуђач </w:t>
      </w:r>
      <w:r w:rsidR="00EC402D" w:rsidRPr="00EC402D">
        <w:rPr>
          <w:b/>
        </w:rPr>
        <w:t>извршио радове</w:t>
      </w:r>
      <w:r w:rsidR="00EC402D" w:rsidRPr="00EC402D">
        <w:rPr>
          <w:lang w:val="sr-Cyrl-CS"/>
        </w:rPr>
        <w:t xml:space="preserve"> минималне укупне вредности </w:t>
      </w:r>
      <w:r w:rsidR="00EC402D">
        <w:rPr>
          <w:lang w:val="sr-Cyrl-CS"/>
        </w:rPr>
        <w:t>у износу од 1</w:t>
      </w:r>
      <w:r w:rsidR="00EC402D" w:rsidRPr="00EC402D">
        <w:rPr>
          <w:lang w:val="sr-Cyrl-CS"/>
        </w:rPr>
        <w:t xml:space="preserve">.000.000,00 динара без ПДВ-а. </w:t>
      </w:r>
    </w:p>
    <w:p w:rsidR="00EC402D" w:rsidRPr="00EC402D" w:rsidRDefault="00EC402D" w:rsidP="00EC402D">
      <w:pPr>
        <w:pStyle w:val="ListParagraph"/>
        <w:suppressAutoHyphens/>
        <w:spacing w:line="100" w:lineRule="atLeast"/>
        <w:ind w:left="1440"/>
        <w:jc w:val="both"/>
        <w:rPr>
          <w:i/>
          <w:lang w:val="sr-Cyrl-CS"/>
        </w:rPr>
      </w:pPr>
    </w:p>
    <w:p w:rsidR="00330BED" w:rsidRPr="00AE526C" w:rsidRDefault="00330BED" w:rsidP="00330BED">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330BED" w:rsidRPr="00AE526C" w:rsidRDefault="00330BED" w:rsidP="00330BED">
      <w:pPr>
        <w:rPr>
          <w:b/>
          <w:bCs/>
          <w:i/>
          <w:lang w:val="sr-Cyrl-CS"/>
        </w:rPr>
      </w:pPr>
      <w:r w:rsidRPr="00AE526C">
        <w:rPr>
          <w:lang w:val="sr-Cyrl-CS"/>
        </w:rPr>
        <w:t xml:space="preserve">Датум:_____________                         М.П.                     _____________________                                                        </w:t>
      </w:r>
    </w:p>
    <w:p w:rsidR="00330BED" w:rsidRDefault="00330BED" w:rsidP="00330BED">
      <w:pPr>
        <w:jc w:val="both"/>
        <w:rPr>
          <w:b/>
          <w:bCs/>
        </w:rPr>
      </w:pPr>
    </w:p>
    <w:p w:rsidR="00330BED" w:rsidRDefault="00330BED" w:rsidP="00330BED">
      <w:pPr>
        <w:jc w:val="both"/>
        <w:rPr>
          <w:bCs/>
          <w:iCs/>
        </w:rPr>
      </w:pPr>
      <w:r w:rsidRPr="00AE526C">
        <w:rPr>
          <w:b/>
          <w:bCs/>
        </w:rPr>
        <w:t>Напомена:</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Pr>
          <w:bCs/>
          <w:iCs/>
        </w:rPr>
        <w:t>.</w:t>
      </w: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EC402D" w:rsidRPr="00EC402D" w:rsidRDefault="00EC402D" w:rsidP="00330BED">
      <w:pPr>
        <w:jc w:val="both"/>
        <w:rPr>
          <w:bCs/>
          <w:iCs/>
        </w:rPr>
      </w:pPr>
    </w:p>
    <w:p w:rsidR="00330BED" w:rsidRPr="00B20021" w:rsidRDefault="00330BED" w:rsidP="00330BED">
      <w:pPr>
        <w:jc w:val="both"/>
        <w:rPr>
          <w:bCs/>
          <w:iCs/>
        </w:rPr>
      </w:pPr>
    </w:p>
    <w:p w:rsidR="00330BED" w:rsidRDefault="00330BED" w:rsidP="00330BED">
      <w:pPr>
        <w:jc w:val="both"/>
        <w:rPr>
          <w:bCs/>
          <w:iCs/>
        </w:rPr>
      </w:pPr>
    </w:p>
    <w:p w:rsidR="00177932" w:rsidRDefault="00177932" w:rsidP="00330BED">
      <w:pPr>
        <w:jc w:val="both"/>
        <w:rPr>
          <w:bCs/>
          <w:iCs/>
        </w:rPr>
      </w:pPr>
    </w:p>
    <w:p w:rsidR="00330BED" w:rsidRPr="00AE526C" w:rsidRDefault="00330BED" w:rsidP="00330BED">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330BED" w:rsidRPr="00AE526C" w:rsidRDefault="00330BED" w:rsidP="00330BED">
      <w:pPr>
        <w:spacing w:before="9"/>
        <w:rPr>
          <w:lang w:val="sr-Cyrl-CS"/>
        </w:rPr>
      </w:pPr>
    </w:p>
    <w:p w:rsidR="00330BED" w:rsidRPr="00AE526C" w:rsidRDefault="00330BED" w:rsidP="00330BED">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330BED" w:rsidRPr="00AE526C" w:rsidRDefault="00330BED" w:rsidP="00330BED">
      <w:pPr>
        <w:rPr>
          <w:lang w:val="sr-Cyrl-CS"/>
        </w:rPr>
      </w:pPr>
    </w:p>
    <w:p w:rsidR="00330BED" w:rsidRPr="00AE526C" w:rsidRDefault="00330BED" w:rsidP="00330BED">
      <w:pPr>
        <w:spacing w:before="18"/>
        <w:rPr>
          <w:lang w:val="sr-Cyrl-CS"/>
        </w:rPr>
      </w:pPr>
    </w:p>
    <w:p w:rsidR="00330BED" w:rsidRPr="00AE526C" w:rsidRDefault="00330BED" w:rsidP="00330BED">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330BED" w:rsidRPr="00AE526C" w:rsidRDefault="00330BED" w:rsidP="00330BED">
      <w:pPr>
        <w:spacing w:before="6"/>
        <w:rPr>
          <w:lang w:val="sr-Cyrl-CS"/>
        </w:rPr>
      </w:pPr>
    </w:p>
    <w:p w:rsidR="00330BED" w:rsidRPr="00AE526C" w:rsidRDefault="00EA5A3F" w:rsidP="00330BED">
      <w:pPr>
        <w:tabs>
          <w:tab w:val="left" w:pos="9040"/>
        </w:tabs>
        <w:ind w:left="5040"/>
        <w:rPr>
          <w:u w:val="single" w:color="000000"/>
          <w:lang w:val="sr-Cyrl-CS"/>
        </w:rPr>
      </w:pPr>
      <w:r w:rsidRPr="00EA5A3F">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30BED" w:rsidRPr="00AE526C">
        <w:rPr>
          <w:lang w:val="sr-Cyrl-CS"/>
        </w:rPr>
        <w:t xml:space="preserve">М.П.       </w:t>
      </w:r>
      <w:r w:rsidR="00330BED" w:rsidRPr="00AE526C">
        <w:rPr>
          <w:u w:val="single" w:color="000000"/>
          <w:lang w:val="sr-Cyrl-CS"/>
        </w:rPr>
        <w:tab/>
      </w:r>
    </w:p>
    <w:p w:rsidR="00330BED" w:rsidRPr="00AE526C" w:rsidRDefault="00330BED" w:rsidP="00330BED">
      <w:pPr>
        <w:tabs>
          <w:tab w:val="left" w:pos="9040"/>
        </w:tabs>
        <w:spacing w:before="32"/>
        <w:ind w:left="5040"/>
        <w:rPr>
          <w:u w:val="single" w:color="000000"/>
          <w:lang w:val="sr-Cyrl-CS"/>
        </w:rPr>
      </w:pPr>
    </w:p>
    <w:p w:rsidR="00330BED" w:rsidRDefault="00330BED" w:rsidP="00330BED">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330BED" w:rsidRDefault="00330BED" w:rsidP="00472D10">
      <w:pPr>
        <w:widowControl w:val="0"/>
        <w:overflowPunct w:val="0"/>
        <w:autoSpaceDE w:val="0"/>
        <w:autoSpaceDN w:val="0"/>
        <w:adjustRightInd w:val="0"/>
        <w:jc w:val="both"/>
        <w:rPr>
          <w:lang/>
        </w:rPr>
      </w:pPr>
    </w:p>
    <w:p w:rsidR="00383B13" w:rsidRDefault="00383B13" w:rsidP="00472D10">
      <w:pPr>
        <w:widowControl w:val="0"/>
        <w:overflowPunct w:val="0"/>
        <w:autoSpaceDE w:val="0"/>
        <w:autoSpaceDN w:val="0"/>
        <w:adjustRightInd w:val="0"/>
        <w:jc w:val="both"/>
        <w:rPr>
          <w:lang/>
        </w:rPr>
      </w:pPr>
    </w:p>
    <w:p w:rsidR="00383B13" w:rsidRPr="00383B13" w:rsidRDefault="00383B13" w:rsidP="00472D10">
      <w:pPr>
        <w:widowControl w:val="0"/>
        <w:overflowPunct w:val="0"/>
        <w:autoSpaceDE w:val="0"/>
        <w:autoSpaceDN w:val="0"/>
        <w:adjustRightInd w:val="0"/>
        <w:jc w:val="both"/>
        <w:rPr>
          <w:lang/>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472D10" w:rsidRDefault="00472D10" w:rsidP="00472D10">
      <w:pPr>
        <w:widowControl w:val="0"/>
        <w:overflowPunct w:val="0"/>
        <w:autoSpaceDE w:val="0"/>
        <w:autoSpaceDN w:val="0"/>
        <w:adjustRightInd w:val="0"/>
        <w:jc w:val="both"/>
        <w:rPr>
          <w:lang w:val="sr-Cyrl-CS"/>
        </w:rPr>
      </w:pPr>
      <w:r>
        <w:rPr>
          <w:lang w:val="sr-Cyrl-CS"/>
        </w:rPr>
        <w:lastRenderedPageBreak/>
        <w:t xml:space="preserve">Центар за заштиту </w:t>
      </w:r>
    </w:p>
    <w:p w:rsidR="00472D10" w:rsidRDefault="00472D10" w:rsidP="00472D10">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472D10" w:rsidRPr="00CE4139" w:rsidRDefault="00472D10" w:rsidP="00472D10">
      <w:r>
        <w:rPr>
          <w:lang w:val="sr-Cyrl-CS"/>
        </w:rPr>
        <w:t xml:space="preserve">Број: </w:t>
      </w:r>
    </w:p>
    <w:p w:rsidR="00472D10" w:rsidRDefault="00472D10" w:rsidP="00472D10">
      <w:pPr>
        <w:rPr>
          <w:lang w:val="sr-Cyrl-CS"/>
        </w:rPr>
      </w:pPr>
      <w:r>
        <w:rPr>
          <w:lang w:val="sr-Cyrl-CS"/>
        </w:rPr>
        <w:t>Датум,</w:t>
      </w:r>
      <w:r>
        <w:t>_______2021.</w:t>
      </w:r>
      <w:r>
        <w:rPr>
          <w:lang w:val="sr-Cyrl-CS"/>
        </w:rPr>
        <w:t xml:space="preserve"> године</w:t>
      </w:r>
    </w:p>
    <w:p w:rsidR="00472D10" w:rsidRPr="003D0A10" w:rsidRDefault="00472D10" w:rsidP="00472D10">
      <w:pPr>
        <w:rPr>
          <w:lang w:val="sr-Cyrl-CS"/>
        </w:rPr>
      </w:pPr>
    </w:p>
    <w:p w:rsidR="00472D10" w:rsidRPr="00472D10" w:rsidRDefault="00472D10" w:rsidP="00472D10">
      <w:pPr>
        <w:pStyle w:val="Heading1"/>
        <w:jc w:val="center"/>
        <w:rPr>
          <w:color w:val="000000" w:themeColor="text1"/>
          <w:szCs w:val="28"/>
        </w:rPr>
      </w:pPr>
      <w:r w:rsidRPr="00472D10">
        <w:rPr>
          <w:color w:val="000000" w:themeColor="text1"/>
          <w:szCs w:val="28"/>
        </w:rPr>
        <w:t>У Г О В О Р</w:t>
      </w:r>
    </w:p>
    <w:p w:rsidR="00472D10" w:rsidRDefault="00472D10" w:rsidP="00472D10">
      <w:pPr>
        <w:rPr>
          <w:lang w:val="sr-Cyrl-CS"/>
        </w:rPr>
      </w:pPr>
    </w:p>
    <w:p w:rsidR="00472D10" w:rsidRPr="00C64C5A" w:rsidRDefault="00472D10" w:rsidP="00472D10">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tblPr>
      <w:tblGrid>
        <w:gridCol w:w="5778"/>
      </w:tblGrid>
      <w:tr w:rsidR="00472D10" w:rsidRPr="00C64C5A" w:rsidTr="00432348">
        <w:trPr>
          <w:trHeight w:val="466"/>
        </w:trPr>
        <w:tc>
          <w:tcPr>
            <w:tcW w:w="5778" w:type="dxa"/>
            <w:tcBorders>
              <w:top w:val="nil"/>
              <w:left w:val="nil"/>
              <w:bottom w:val="nil"/>
              <w:right w:val="nil"/>
            </w:tcBorders>
            <w:hideMark/>
          </w:tcPr>
          <w:p w:rsidR="00472D10" w:rsidRDefault="00472D10" w:rsidP="00432348">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Pr>
                <w:bCs/>
                <w:lang w:val="sr-Cyrl-CS"/>
              </w:rPr>
              <w:t xml:space="preserve"> </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472D10" w:rsidRDefault="00472D10" w:rsidP="00432348">
            <w:pPr>
              <w:ind w:left="-108"/>
              <w:jc w:val="both"/>
              <w:rPr>
                <w:lang w:val="sr-Cyrl-CS"/>
              </w:rPr>
            </w:pPr>
          </w:p>
          <w:p w:rsidR="00472D10" w:rsidRPr="00C64C5A" w:rsidRDefault="00472D10" w:rsidP="00432348">
            <w:pPr>
              <w:ind w:left="-108"/>
              <w:jc w:val="both"/>
              <w:rPr>
                <w:lang w:val="sr-Cyrl-CS"/>
              </w:rPr>
            </w:pPr>
          </w:p>
        </w:tc>
      </w:tr>
      <w:tr w:rsidR="00472D10" w:rsidRPr="00C64C5A" w:rsidTr="00432348">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472D10" w:rsidRPr="003B6E22" w:rsidRDefault="00472D10" w:rsidP="00432348">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472D10" w:rsidRPr="00C64C5A" w:rsidRDefault="00472D10" w:rsidP="00472D10">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472D10" w:rsidRPr="00C64C5A" w:rsidRDefault="00472D10" w:rsidP="00472D10">
      <w:pPr>
        <w:rPr>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Pr="00950962" w:rsidRDefault="00472D10" w:rsidP="00472D10">
      <w:pPr>
        <w:jc w:val="both"/>
        <w:rPr>
          <w:b/>
        </w:rPr>
      </w:pPr>
    </w:p>
    <w:p w:rsidR="00177932" w:rsidRPr="00177932" w:rsidRDefault="00472D10" w:rsidP="00177932">
      <w:pPr>
        <w:jc w:val="both"/>
        <w:rPr>
          <w:rStyle w:val="Emphasis"/>
          <w:i w:val="0"/>
          <w:color w:val="000000"/>
        </w:rPr>
      </w:pPr>
      <w:r w:rsidRPr="00C64C5A">
        <w:rPr>
          <w:b/>
          <w:lang w:val="sr-Cyrl-CS"/>
        </w:rPr>
        <w:t>ПРЕДМЕТ УГОВОРА:</w:t>
      </w:r>
      <w:r w:rsidR="009A4BB9" w:rsidRPr="009A4BB9">
        <w:rPr>
          <w:rStyle w:val="Emphasis"/>
          <w:i w:val="0"/>
          <w:color w:val="000000"/>
          <w:lang w:val="sr-Cyrl-CS"/>
        </w:rPr>
        <w:t xml:space="preserve"> </w:t>
      </w:r>
      <w:r w:rsidR="00177932" w:rsidRPr="00177932">
        <w:rPr>
          <w:rStyle w:val="Emphasis"/>
          <w:i w:val="0"/>
          <w:color w:val="000000"/>
        </w:rPr>
        <w:t xml:space="preserve">столарски радови </w:t>
      </w:r>
      <w:r w:rsidR="00177932" w:rsidRPr="00177932">
        <w:rPr>
          <w:rStyle w:val="Emphasis"/>
          <w:i w:val="0"/>
          <w:lang w:val="sr-Cyrl-CS"/>
        </w:rPr>
        <w:t>у</w:t>
      </w:r>
      <w:r w:rsidR="00177932" w:rsidRPr="00177932">
        <w:rPr>
          <w:rStyle w:val="Emphasis"/>
          <w:i w:val="0"/>
        </w:rPr>
        <w:t xml:space="preserve"> Центру</w:t>
      </w:r>
      <w:r w:rsidR="00177932" w:rsidRPr="00177932">
        <w:rPr>
          <w:rStyle w:val="Emphasis"/>
          <w:i w:val="0"/>
          <w:color w:val="000000"/>
        </w:rPr>
        <w:t xml:space="preserve"> за заштиту одојчади, деце и омладине, Београд.</w:t>
      </w:r>
    </w:p>
    <w:p w:rsidR="00472D10" w:rsidRDefault="00472D10" w:rsidP="00EC402D">
      <w:pPr>
        <w:jc w:val="both"/>
        <w:rPr>
          <w:color w:val="000000"/>
          <w:lang w:val="sr-Cyrl-CS"/>
        </w:rPr>
      </w:pPr>
    </w:p>
    <w:p w:rsidR="00472D10" w:rsidRPr="00AC7806" w:rsidRDefault="00472D10" w:rsidP="00472D10">
      <w:pPr>
        <w:tabs>
          <w:tab w:val="left" w:pos="0"/>
        </w:tabs>
        <w:jc w:val="both"/>
        <w:rPr>
          <w:color w:val="000000"/>
          <w:lang w:val="sr-Cyrl-CS"/>
        </w:rPr>
      </w:pPr>
      <w:r w:rsidRPr="00AC7806">
        <w:rPr>
          <w:color w:val="000000"/>
          <w:lang w:val="sr-Cyrl-CS"/>
        </w:rPr>
        <w:t>Уговорне стране констатују:</w:t>
      </w:r>
    </w:p>
    <w:p w:rsidR="00177932" w:rsidRPr="00177932" w:rsidRDefault="00472D10" w:rsidP="00177932">
      <w:pPr>
        <w:jc w:val="both"/>
        <w:rPr>
          <w:rStyle w:val="Emphasis"/>
          <w:i w:val="0"/>
          <w:color w:val="000000"/>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7C3815">
        <w:t>21</w:t>
      </w:r>
      <w:r>
        <w:rPr>
          <w:lang w:val="sr-Cyrl-CS"/>
        </w:rPr>
        <w:t>/21</w:t>
      </w:r>
      <w:r w:rsidRPr="00AC7806">
        <w:rPr>
          <w:lang w:val="sr-Cyrl-CS"/>
        </w:rPr>
        <w:t>,</w:t>
      </w:r>
      <w:r w:rsidRPr="00472D10">
        <w:rPr>
          <w:rStyle w:val="Emphasis"/>
          <w:i w:val="0"/>
          <w:color w:val="000000"/>
          <w:lang w:val="sr-Cyrl-CS"/>
        </w:rPr>
        <w:t xml:space="preserve"> </w:t>
      </w:r>
      <w:r w:rsidR="00177932" w:rsidRPr="00177932">
        <w:rPr>
          <w:rStyle w:val="Emphasis"/>
          <w:i w:val="0"/>
          <w:color w:val="000000"/>
        </w:rPr>
        <w:t xml:space="preserve">столарски радови </w:t>
      </w:r>
      <w:r w:rsidR="00177932" w:rsidRPr="00177932">
        <w:rPr>
          <w:rStyle w:val="Emphasis"/>
          <w:i w:val="0"/>
          <w:lang w:val="sr-Cyrl-CS"/>
        </w:rPr>
        <w:t>у</w:t>
      </w:r>
      <w:r w:rsidR="00177932" w:rsidRPr="00177932">
        <w:rPr>
          <w:rStyle w:val="Emphasis"/>
          <w:i w:val="0"/>
        </w:rPr>
        <w:t xml:space="preserve"> Центру</w:t>
      </w:r>
      <w:r w:rsidR="00177932" w:rsidRPr="00177932">
        <w:rPr>
          <w:rStyle w:val="Emphasis"/>
          <w:i w:val="0"/>
          <w:color w:val="000000"/>
        </w:rPr>
        <w:t xml:space="preserve"> за заштиту одојчади, деце и омладине, Београд.</w:t>
      </w:r>
    </w:p>
    <w:p w:rsidR="00472D10" w:rsidRPr="00AC7806" w:rsidRDefault="00472D10" w:rsidP="00EC402D">
      <w:pPr>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EC402D" w:rsidRDefault="00472D10" w:rsidP="00472D10">
      <w:pPr>
        <w:jc w:val="both"/>
        <w:rPr>
          <w:b/>
          <w:i/>
          <w:lang w:val="sr-Cyrl-C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proofErr w:type="gramStart"/>
      <w:r>
        <w:rPr>
          <w:bCs/>
        </w:rPr>
        <w:t>г</w:t>
      </w:r>
      <w:r w:rsidRPr="00AC7806">
        <w:rPr>
          <w:bCs/>
        </w:rPr>
        <w:t>одине</w:t>
      </w:r>
      <w:proofErr w:type="gramEnd"/>
      <w:r>
        <w:rPr>
          <w:bCs/>
        </w:rPr>
        <w:t xml:space="preserve"> </w:t>
      </w:r>
      <w:r>
        <w:rPr>
          <w:bCs/>
          <w:i/>
        </w:rPr>
        <w:t>(попуњава Н</w:t>
      </w:r>
      <w:r w:rsidRPr="00F85E1E">
        <w:rPr>
          <w:bCs/>
          <w:i/>
        </w:rPr>
        <w:t>аручилац),</w:t>
      </w:r>
      <w:r w:rsidRPr="00AC7806">
        <w:rPr>
          <w:bCs/>
        </w:rPr>
        <w:t xml:space="preserve"> изабрао Добављача за набавку </w:t>
      </w:r>
      <w:r w:rsidR="00177932" w:rsidRPr="00177932">
        <w:rPr>
          <w:rStyle w:val="Emphasis"/>
          <w:i w:val="0"/>
          <w:color w:val="000000"/>
        </w:rPr>
        <w:t xml:space="preserve">столарски радови </w:t>
      </w:r>
      <w:r w:rsidR="00177932" w:rsidRPr="00177932">
        <w:rPr>
          <w:rStyle w:val="Emphasis"/>
          <w:i w:val="0"/>
          <w:lang w:val="sr-Cyrl-CS"/>
        </w:rPr>
        <w:t>у</w:t>
      </w:r>
      <w:r w:rsidR="00177932" w:rsidRPr="00177932">
        <w:rPr>
          <w:rStyle w:val="Emphasis"/>
          <w:i w:val="0"/>
        </w:rPr>
        <w:t xml:space="preserve"> Центру</w:t>
      </w:r>
      <w:r w:rsidR="00177932" w:rsidRPr="00177932">
        <w:rPr>
          <w:rStyle w:val="Emphasis"/>
          <w:i w:val="0"/>
          <w:color w:val="000000"/>
        </w:rPr>
        <w:t xml:space="preserve"> за заштиту одојчади, деце и омладине, Београд.</w:t>
      </w:r>
    </w:p>
    <w:p w:rsidR="00EC402D" w:rsidRPr="00741378" w:rsidRDefault="00EC402D" w:rsidP="00472D10">
      <w:pPr>
        <w:jc w:val="both"/>
        <w:rPr>
          <w:b/>
          <w:i/>
          <w:lang w:val="sr-Cyrl-CS"/>
        </w:rPr>
      </w:pPr>
    </w:p>
    <w:p w:rsidR="00472D10" w:rsidRPr="004060F8" w:rsidRDefault="00472D10" w:rsidP="00472D10">
      <w:pPr>
        <w:tabs>
          <w:tab w:val="left" w:pos="0"/>
        </w:tabs>
        <w:jc w:val="center"/>
        <w:rPr>
          <w:b/>
          <w:color w:val="000000"/>
          <w:lang w:val="sr-Cyrl-CS"/>
        </w:rPr>
      </w:pPr>
      <w:r w:rsidRPr="005740AC">
        <w:rPr>
          <w:b/>
          <w:color w:val="000000"/>
          <w:lang w:val="sr-Cyrl-CS"/>
        </w:rPr>
        <w:t>Члан 1.</w:t>
      </w:r>
    </w:p>
    <w:p w:rsidR="009A4BB9" w:rsidRDefault="00472D10" w:rsidP="00472D10">
      <w:pPr>
        <w:jc w:val="both"/>
      </w:pPr>
      <w:r>
        <w:rPr>
          <w:lang w:val="sr-Cyrl-CS"/>
        </w:rPr>
        <w:tab/>
      </w:r>
      <w:r w:rsidRPr="00C64C5A">
        <w:rPr>
          <w:lang w:val="sr-Cyrl-CS"/>
        </w:rPr>
        <w:t xml:space="preserve">Предмет овог уговора </w:t>
      </w:r>
      <w:r>
        <w:rPr>
          <w:lang w:val="sr-Cyrl-CS"/>
        </w:rPr>
        <w:t xml:space="preserve">је извођење </w:t>
      </w:r>
      <w:r w:rsidR="00177932" w:rsidRPr="00177932">
        <w:rPr>
          <w:rStyle w:val="Emphasis"/>
          <w:i w:val="0"/>
          <w:color w:val="000000"/>
        </w:rPr>
        <w:t xml:space="preserve">столарских радови </w:t>
      </w:r>
      <w:r w:rsidR="00177932" w:rsidRPr="00177932">
        <w:rPr>
          <w:rStyle w:val="Emphasis"/>
          <w:i w:val="0"/>
          <w:lang w:val="sr-Cyrl-CS"/>
        </w:rPr>
        <w:t>у</w:t>
      </w:r>
      <w:r w:rsidR="00177932" w:rsidRPr="00177932">
        <w:rPr>
          <w:rStyle w:val="Emphasis"/>
          <w:i w:val="0"/>
        </w:rPr>
        <w:t xml:space="preserve"> Центру</w:t>
      </w:r>
      <w:r w:rsidR="00177932" w:rsidRPr="00177932">
        <w:rPr>
          <w:rStyle w:val="Emphasis"/>
          <w:i w:val="0"/>
          <w:color w:val="000000"/>
        </w:rPr>
        <w:t xml:space="preserve"> за заштиту одојчади, деце</w:t>
      </w:r>
      <w:r w:rsidR="00177932">
        <w:rPr>
          <w:rStyle w:val="Emphasis"/>
          <w:i w:val="0"/>
          <w:color w:val="000000"/>
        </w:rPr>
        <w:t xml:space="preserve"> и омладине, Београд</w:t>
      </w:r>
      <w:r w:rsidR="00EC402D">
        <w:rPr>
          <w:rStyle w:val="Emphasis"/>
          <w:i w:val="0"/>
          <w:color w:val="000000"/>
        </w:rPr>
        <w:t>,</w:t>
      </w:r>
      <w:r w:rsidR="009A4BB9" w:rsidRPr="004258B9">
        <w:rPr>
          <w:rStyle w:val="Emphasis"/>
          <w:i w:val="0"/>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w:t>
      </w:r>
      <w:r w:rsidR="00EC402D">
        <w:rPr>
          <w:lang w:val="sr-Cyrl-CS"/>
        </w:rPr>
        <w:t xml:space="preserve"> </w:t>
      </w:r>
      <w:r>
        <w:rPr>
          <w:lang w:val="sr-Cyrl-CS"/>
        </w:rPr>
        <w:t>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9A4BB9" w:rsidRPr="009A4BB9" w:rsidRDefault="009A4BB9" w:rsidP="00472D10">
      <w:pPr>
        <w:jc w:val="both"/>
        <w:rPr>
          <w:iCs/>
          <w:color w:val="000000"/>
        </w:rPr>
      </w:pPr>
    </w:p>
    <w:p w:rsidR="00472D10" w:rsidRDefault="00472D10" w:rsidP="00472D10">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472D10" w:rsidRDefault="00472D10" w:rsidP="00472D10">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472D10" w:rsidRPr="00D5797B" w:rsidRDefault="00472D10" w:rsidP="00472D10">
      <w:pPr>
        <w:ind w:right="4"/>
        <w:jc w:val="both"/>
        <w:rPr>
          <w:lang w:val="sr-Cyrl-CS"/>
        </w:rPr>
      </w:pPr>
      <w:r>
        <w:rPr>
          <w:lang w:val="sr-Cyrl-CS"/>
        </w:rPr>
        <w:t xml:space="preserve"> чини  ____% укупне вредности набавке;</w:t>
      </w:r>
    </w:p>
    <w:p w:rsidR="00472D10" w:rsidRDefault="00472D10" w:rsidP="00472D10">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472D10" w:rsidRPr="00DC7CA7" w:rsidRDefault="00472D10" w:rsidP="00472D10">
      <w:pPr>
        <w:ind w:right="4"/>
        <w:jc w:val="both"/>
        <w:rPr>
          <w:lang w:val="sr-Cyrl-CS"/>
        </w:rPr>
      </w:pPr>
      <w:r>
        <w:rPr>
          <w:lang w:val="sr-Cyrl-CS"/>
        </w:rPr>
        <w:t xml:space="preserve"> чини  ____% укупне вредности набавке.</w:t>
      </w:r>
    </w:p>
    <w:p w:rsidR="00472D10" w:rsidRDefault="00472D10" w:rsidP="00472D10">
      <w:pPr>
        <w:tabs>
          <w:tab w:val="left" w:pos="0"/>
        </w:tabs>
        <w:jc w:val="both"/>
        <w:rPr>
          <w:color w:val="000000"/>
          <w:lang w:val="ru-RU"/>
        </w:rPr>
      </w:pPr>
      <w:r w:rsidRPr="004060F8">
        <w:rPr>
          <w:color w:val="000000"/>
          <w:lang w:val="ru-RU"/>
        </w:rPr>
        <w:tab/>
      </w:r>
    </w:p>
    <w:p w:rsidR="00177932" w:rsidRDefault="00177932" w:rsidP="00472D10">
      <w:pPr>
        <w:tabs>
          <w:tab w:val="left" w:pos="0"/>
        </w:tabs>
        <w:jc w:val="both"/>
        <w:rPr>
          <w:color w:val="000000"/>
          <w:lang w:val="ru-RU"/>
        </w:rPr>
      </w:pPr>
    </w:p>
    <w:p w:rsidR="00177932" w:rsidRDefault="00177932" w:rsidP="00472D10">
      <w:pPr>
        <w:tabs>
          <w:tab w:val="left" w:pos="0"/>
        </w:tabs>
        <w:jc w:val="both"/>
        <w:rPr>
          <w:color w:val="000000"/>
          <w:lang w:val="ru-RU"/>
        </w:rPr>
      </w:pPr>
    </w:p>
    <w:p w:rsidR="00177932" w:rsidRDefault="00177932" w:rsidP="00472D10">
      <w:pPr>
        <w:tabs>
          <w:tab w:val="left" w:pos="0"/>
        </w:tabs>
        <w:jc w:val="both"/>
        <w:rPr>
          <w:color w:val="000000"/>
          <w:lang w:val="ru-RU"/>
        </w:rPr>
      </w:pPr>
    </w:p>
    <w:p w:rsidR="00177932" w:rsidRDefault="00177932" w:rsidP="00472D10">
      <w:pPr>
        <w:tabs>
          <w:tab w:val="left" w:pos="0"/>
        </w:tabs>
        <w:jc w:val="both"/>
        <w:rPr>
          <w:color w:val="000000"/>
          <w:lang w:val="ru-RU"/>
        </w:rPr>
      </w:pPr>
    </w:p>
    <w:p w:rsidR="00383B13" w:rsidRDefault="00383B13" w:rsidP="00472D10">
      <w:pPr>
        <w:tabs>
          <w:tab w:val="left" w:pos="0"/>
        </w:tabs>
        <w:jc w:val="both"/>
        <w:rPr>
          <w:color w:val="000000"/>
          <w:lang w:val="ru-RU"/>
        </w:rPr>
      </w:pPr>
    </w:p>
    <w:p w:rsidR="00472D10" w:rsidRPr="00EE51E2" w:rsidRDefault="00472D10" w:rsidP="00472D10">
      <w:pPr>
        <w:tabs>
          <w:tab w:val="left" w:pos="0"/>
        </w:tabs>
        <w:jc w:val="both"/>
        <w:rPr>
          <w:b/>
          <w:lang w:val="sr-Cyrl-CS"/>
        </w:rPr>
      </w:pPr>
      <w:r>
        <w:rPr>
          <w:b/>
          <w:bCs/>
          <w:lang w:val="ru-RU"/>
        </w:rPr>
        <w:lastRenderedPageBreak/>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rsidR="00472D10" w:rsidRPr="0083467A" w:rsidRDefault="00472D10" w:rsidP="00472D10">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w:t>
      </w:r>
      <w:proofErr w:type="gramStart"/>
      <w:r>
        <w:t>испр.,</w:t>
      </w:r>
      <w:proofErr w:type="gramEnd"/>
      <w:r>
        <w:t xml:space="preserve">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472D10" w:rsidRPr="00806485" w:rsidRDefault="00472D10" w:rsidP="00472D10">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472D10" w:rsidRDefault="00472D10" w:rsidP="00472D10">
      <w:pPr>
        <w:ind w:right="4"/>
        <w:jc w:val="both"/>
        <w:rPr>
          <w:lang w:val="sr-Cyrl-CS"/>
        </w:rPr>
      </w:pPr>
      <w:r>
        <w:rPr>
          <w:lang w:val="sr-Cyrl-CS"/>
        </w:rPr>
        <w:tab/>
        <w:t>Добављач мора да испуњава услове прописане Законом о планирању и изградњи.</w:t>
      </w:r>
    </w:p>
    <w:p w:rsidR="00472D10" w:rsidRDefault="00472D10" w:rsidP="00472D10">
      <w:pPr>
        <w:ind w:right="4"/>
        <w:jc w:val="both"/>
        <w:rPr>
          <w:lang w:val="sr-Cyrl-CS"/>
        </w:rPr>
      </w:pPr>
    </w:p>
    <w:p w:rsidR="00472D10" w:rsidRPr="004060F8" w:rsidRDefault="00472D10" w:rsidP="00472D10">
      <w:pPr>
        <w:jc w:val="center"/>
        <w:rPr>
          <w:b/>
          <w:lang w:val="sr-Cyrl-CS"/>
        </w:rPr>
      </w:pPr>
      <w:r w:rsidRPr="004060F8">
        <w:rPr>
          <w:b/>
          <w:lang w:val="sr-Cyrl-CS"/>
        </w:rPr>
        <w:t xml:space="preserve">Члан </w:t>
      </w:r>
      <w:r>
        <w:rPr>
          <w:b/>
          <w:lang w:val="sr-Cyrl-CS"/>
        </w:rPr>
        <w:t>3</w:t>
      </w:r>
      <w:r w:rsidRPr="004060F8">
        <w:rPr>
          <w:b/>
          <w:lang w:val="sr-Cyrl-CS"/>
        </w:rPr>
        <w:t>.</w:t>
      </w:r>
    </w:p>
    <w:p w:rsidR="00472D10" w:rsidRDefault="00472D10" w:rsidP="00472D10">
      <w:pPr>
        <w:ind w:firstLine="720"/>
        <w:jc w:val="both"/>
        <w:rPr>
          <w:lang w:val="sr-Cyrl-CS"/>
        </w:rPr>
      </w:pPr>
      <w:r w:rsidRPr="004060F8">
        <w:rPr>
          <w:lang w:val="sr-Cyrl-CS"/>
        </w:rPr>
        <w:t>Добављач је обавезан да Наручиоцу</w:t>
      </w:r>
      <w:r>
        <w:rPr>
          <w:lang w:val="sr-Cyrl-CS"/>
        </w:rPr>
        <w:t xml:space="preserve"> достави:</w:t>
      </w:r>
    </w:p>
    <w:p w:rsidR="00472D10" w:rsidRPr="00427ED2" w:rsidRDefault="00472D10" w:rsidP="00472D10">
      <w:pPr>
        <w:pStyle w:val="ListParagraph"/>
        <w:numPr>
          <w:ilvl w:val="0"/>
          <w:numId w:val="27"/>
        </w:numPr>
        <w:contextualSpacing w:val="0"/>
        <w:jc w:val="both"/>
        <w:rPr>
          <w:i/>
          <w:u w:val="single"/>
          <w:lang w:val="sr-Cyrl-CS"/>
        </w:rPr>
      </w:pPr>
      <w:r w:rsidRPr="00427ED2">
        <w:rPr>
          <w:i/>
          <w:u w:val="single"/>
          <w:lang w:val="sr-Cyrl-CS"/>
        </w:rPr>
        <w:t>Средства финансијског обезбеђења:</w:t>
      </w:r>
    </w:p>
    <w:p w:rsidR="00383B13" w:rsidRPr="008D7332" w:rsidRDefault="00383B13" w:rsidP="00383B13">
      <w:pPr>
        <w:jc w:val="both"/>
        <w:rPr>
          <w:i/>
          <w:u w:val="single"/>
          <w:lang w:val="sr-Cyrl-CS"/>
        </w:rPr>
      </w:pPr>
      <w:r w:rsidRPr="008D7332">
        <w:rPr>
          <w:bCs/>
          <w:iCs/>
          <w:u w:val="single"/>
        </w:rPr>
        <w:t>За повраћај авансног плаћања</w:t>
      </w:r>
      <w:r w:rsidRPr="008D7332">
        <w:rPr>
          <w:i/>
          <w:spacing w:val="-1"/>
          <w:lang w:val="sr-Cyrl-CS"/>
        </w:rPr>
        <w:t xml:space="preserve">- </w:t>
      </w:r>
      <w:r w:rsidRPr="008D7332">
        <w:rPr>
          <w:i/>
          <w:spacing w:val="-1"/>
          <w:u w:val="single"/>
          <w:lang w:val="sr-Cyrl-CS"/>
        </w:rPr>
        <w:t>ако се тражи аванс</w:t>
      </w:r>
      <w:r w:rsidRPr="008D7332">
        <w:rPr>
          <w:spacing w:val="-1"/>
          <w:lang w:val="sr-Cyrl-CS"/>
        </w:rPr>
        <w:t>,</w:t>
      </w:r>
      <w:r w:rsidRPr="008D7332">
        <w:rPr>
          <w:lang w:val="sr-Cyrl-CS"/>
        </w:rPr>
        <w:t xml:space="preserve">на име гаранције за повраћај авансног плаћања, </w:t>
      </w:r>
      <w:r w:rsidRPr="008D7332">
        <w:rPr>
          <w:spacing w:val="-1"/>
          <w:lang w:val="sr-Cyrl-CS"/>
        </w:rPr>
        <w:t>приликом потписивања уговора</w:t>
      </w:r>
      <w:r>
        <w:rPr>
          <w:spacing w:val="-1"/>
          <w:lang w:val="sr-Cyrl-CS"/>
        </w:rPr>
        <w:t xml:space="preserve"> </w:t>
      </w:r>
      <w:r w:rsidRPr="00A738EC">
        <w:t xml:space="preserve">оригинал сопствену бланко меницу потписану оригиналним потписом, са клаузулом ,,без протеста“, оригинал </w:t>
      </w:r>
      <w:r w:rsidRPr="008D7332">
        <w:rPr>
          <w:bCs/>
        </w:rPr>
        <w:t>Овлашћење за попуну менице-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8D7332">
        <w:rPr>
          <w:bCs/>
          <w:lang w:val="sr-Cyrl-CS"/>
        </w:rPr>
        <w:t xml:space="preserve">, као доказ да је меница регистрована, </w:t>
      </w:r>
      <w:r w:rsidRPr="00A738EC">
        <w:t xml:space="preserve">насловљено на </w:t>
      </w:r>
      <w:r>
        <w:t>Центар за заштиту одојчади, деце  и омладине</w:t>
      </w:r>
      <w:r w:rsidRPr="00A738EC">
        <w:t xml:space="preserve">, </w:t>
      </w:r>
      <w:r w:rsidRPr="008D7332">
        <w:rPr>
          <w:spacing w:val="-1"/>
          <w:lang w:val="sr-Cyrl-CS"/>
        </w:rPr>
        <w:t xml:space="preserve">у висини траженог аванса </w:t>
      </w:r>
      <w:r>
        <w:rPr>
          <w:spacing w:val="-1"/>
          <w:lang w:val="sr-Cyrl-CS"/>
        </w:rPr>
        <w:t>,</w:t>
      </w:r>
      <w:r w:rsidRPr="008D7332">
        <w:rPr>
          <w:spacing w:val="-1"/>
          <w:lang w:val="sr-Cyrl-CS"/>
        </w:rPr>
        <w:t>са роком важности најкраће до правдања аванса</w:t>
      </w:r>
      <w:r w:rsidRPr="008D7332">
        <w:rPr>
          <w:i/>
          <w:spacing w:val="-1"/>
          <w:lang w:val="sr-Cyrl-CS"/>
        </w:rPr>
        <w:t>;</w:t>
      </w:r>
    </w:p>
    <w:p w:rsidR="00383B13" w:rsidRPr="00A738EC" w:rsidRDefault="00383B13" w:rsidP="00383B13">
      <w:pPr>
        <w:ind w:right="-50"/>
        <w:jc w:val="both"/>
        <w:rPr>
          <w:spacing w:val="-1"/>
          <w:lang w:val="sr-Cyrl-CS"/>
        </w:rPr>
      </w:pP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Pr="00A738EC">
        <w:t xml:space="preserve">оригинал сопствену бланко меницу потписану оригиналним потписом, са клаузулом ,,без протеста“, оригинал </w:t>
      </w:r>
      <w:r>
        <w:rPr>
          <w:bCs/>
        </w:rPr>
        <w:t>Овлашћење за попуну менице</w:t>
      </w:r>
      <w:r w:rsidRPr="00A738EC">
        <w:rPr>
          <w:bCs/>
        </w:rPr>
        <w:t>-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Pr>
          <w:spacing w:val="-1"/>
          <w:lang w:val="sr-Cyrl-CS"/>
        </w:rPr>
        <w:t xml:space="preserve">Центар аза заштиту одојчади, деце и омладине </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 рока за коначно извршење посла;</w:t>
      </w:r>
    </w:p>
    <w:p w:rsidR="00383B13" w:rsidRDefault="00383B13" w:rsidP="00383B13">
      <w:pPr>
        <w:tabs>
          <w:tab w:val="left" w:pos="1134"/>
        </w:tabs>
        <w:contextualSpacing/>
        <w:jc w:val="both"/>
        <w:rPr>
          <w:lang w:val="sr-Cyrl-CS"/>
        </w:rPr>
      </w:pPr>
      <w:r w:rsidRPr="00A738EC">
        <w:rPr>
          <w:u w:val="single"/>
          <w:lang w:val="sr-Cyrl-CS"/>
        </w:rPr>
        <w:t>-За отклањање грешака у гарантном року</w:t>
      </w:r>
      <w:r w:rsidRPr="00A738EC">
        <w:rPr>
          <w:lang w:val="sr-Cyrl-CS"/>
        </w:rPr>
        <w:t xml:space="preserve">, на име гаранције за отклањање грешака у гарантном року, </w:t>
      </w:r>
      <w:r w:rsidRPr="00CF4BFB">
        <w:rPr>
          <w:lang w:val="sr-Cyrl-CS"/>
        </w:rPr>
        <w:t>приликом примопредаје радова,</w:t>
      </w:r>
      <w:r w:rsidRPr="00A738EC">
        <w:t xml:space="preserve">оригинал сопствену бланко меницу потписану оригиналним потписом, са клаузулом ,,без протеста“, оригинал </w:t>
      </w:r>
      <w:r w:rsidRPr="00A738EC">
        <w:rPr>
          <w:bCs/>
        </w:rPr>
        <w:t>Овлашћење за попуну менице -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lang w:val="sr-Cyrl-CS"/>
        </w:rPr>
        <w:t xml:space="preserve">, </w:t>
      </w:r>
      <w:r w:rsidRPr="00A738EC">
        <w:rPr>
          <w:bCs/>
          <w:lang w:val="sr-Cyrl-CS"/>
        </w:rPr>
        <w:t>као доказ да је меница регистрована</w:t>
      </w:r>
      <w:r w:rsidRPr="00A738EC">
        <w:rPr>
          <w:lang w:val="sr-Cyrl-CS"/>
        </w:rPr>
        <w:t xml:space="preserve">, насловљену на </w:t>
      </w:r>
      <w:r>
        <w:rPr>
          <w:lang w:val="sr-Cyrl-CS"/>
        </w:rPr>
        <w:t xml:space="preserve">Центар за заштиту одојчади, деце и младине </w:t>
      </w:r>
      <w:r w:rsidRPr="00A738EC">
        <w:rPr>
          <w:lang w:val="sr-Cyrl-CS"/>
        </w:rPr>
        <w:t xml:space="preserve"> у износу 5% од вредности уговорене цене без ПДВ-а, са роком важности 5 дана дуже од гарантног рока.</w:t>
      </w:r>
    </w:p>
    <w:p w:rsidR="00383B13" w:rsidRDefault="00383B13" w:rsidP="00383B13">
      <w:pPr>
        <w:ind w:left="709" w:hanging="709"/>
        <w:jc w:val="both"/>
        <w:rPr>
          <w:b/>
          <w:lang w:val="sr-Cyrl-CS"/>
        </w:rPr>
      </w:pPr>
    </w:p>
    <w:p w:rsidR="00472D10" w:rsidRPr="004013EF" w:rsidRDefault="00472D10" w:rsidP="00EC402D">
      <w:pPr>
        <w:ind w:left="709" w:hanging="709"/>
        <w:jc w:val="center"/>
        <w:rPr>
          <w:b/>
          <w:lang w:val="sr-Cyrl-CS"/>
        </w:rPr>
      </w:pPr>
      <w:r w:rsidRPr="004013EF">
        <w:rPr>
          <w:b/>
          <w:lang w:val="sr-Cyrl-CS"/>
        </w:rPr>
        <w:t xml:space="preserve">Члан </w:t>
      </w:r>
      <w:r>
        <w:rPr>
          <w:b/>
          <w:lang w:val="sr-Cyrl-CS"/>
        </w:rPr>
        <w:t>4</w:t>
      </w:r>
      <w:r w:rsidRPr="004013EF">
        <w:rPr>
          <w:b/>
          <w:lang w:val="sr-Cyrl-CS"/>
        </w:rPr>
        <w:t>.</w:t>
      </w:r>
    </w:p>
    <w:p w:rsidR="00472D10" w:rsidRDefault="00472D10" w:rsidP="00472D10">
      <w:pPr>
        <w:ind w:firstLine="720"/>
        <w:jc w:val="both"/>
      </w:pPr>
      <w:r>
        <w:t>Добављач је дужан да у оквиру уговорене цене за извођење предметних радова, изврши следеће активности:</w:t>
      </w:r>
    </w:p>
    <w:p w:rsidR="00472D10" w:rsidRPr="00BF19FE" w:rsidRDefault="00472D10" w:rsidP="00472D10">
      <w:pPr>
        <w:pStyle w:val="ListParagraph"/>
        <w:ind w:left="0"/>
        <w:jc w:val="both"/>
      </w:pPr>
      <w:r>
        <w:t xml:space="preserve">- </w:t>
      </w:r>
      <w:proofErr w:type="gramStart"/>
      <w:r>
        <w:t>да</w:t>
      </w:r>
      <w:proofErr w:type="gramEnd"/>
      <w:r>
        <w:t xml:space="preserve">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t>Добављач</w:t>
      </w:r>
      <w:r w:rsidRPr="00AE35B8">
        <w:t xml:space="preserve"> је дужан да на то упозори Наручиоца. Ако </w:t>
      </w:r>
      <w:r>
        <w:t>Добављач</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9A4BB9" w:rsidRPr="00BF19FE" w:rsidRDefault="00472D10" w:rsidP="00472D10">
      <w:pPr>
        <w:pStyle w:val="ListParagraph"/>
        <w:ind w:left="0"/>
        <w:jc w:val="both"/>
      </w:pPr>
      <w:r>
        <w:t xml:space="preserve">- </w:t>
      </w:r>
      <w:proofErr w:type="gramStart"/>
      <w:r w:rsidRPr="00BF19FE">
        <w:t>да</w:t>
      </w:r>
      <w:proofErr w:type="gramEnd"/>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472D10" w:rsidRPr="00E45967" w:rsidRDefault="00472D10" w:rsidP="00472D10">
      <w:pPr>
        <w:pStyle w:val="ListParagraph"/>
        <w:ind w:left="0"/>
        <w:jc w:val="both"/>
      </w:pPr>
      <w:r>
        <w:t xml:space="preserve">- </w:t>
      </w:r>
      <w:proofErr w:type="gramStart"/>
      <w:r>
        <w:t>да</w:t>
      </w:r>
      <w:proofErr w:type="gramEnd"/>
      <w:r>
        <w:t xml:space="preserve"> отклони сву штету коју евентуално учини за време извођења радова на објекту или суседним објектима;</w:t>
      </w:r>
    </w:p>
    <w:p w:rsidR="00472D10" w:rsidRPr="00BF19FE" w:rsidRDefault="00472D10" w:rsidP="00472D10">
      <w:pPr>
        <w:pStyle w:val="ListParagraph"/>
        <w:ind w:left="0"/>
        <w:jc w:val="both"/>
      </w:pPr>
      <w:r>
        <w:lastRenderedPageBreak/>
        <w:t xml:space="preserve">- </w:t>
      </w:r>
      <w:proofErr w:type="gramStart"/>
      <w:r w:rsidRPr="00BF19FE">
        <w:t>да</w:t>
      </w:r>
      <w:proofErr w:type="gramEnd"/>
      <w:r w:rsidRPr="00BF19FE">
        <w:t xml:space="preserve"> се</w:t>
      </w:r>
      <w:r w:rsidRPr="00AE35B8">
        <w:t xml:space="preserve"> придржава свих прописа који се односе на мере безбедности и здравља на раду</w:t>
      </w:r>
      <w:r>
        <w:t xml:space="preserve"> и </w:t>
      </w:r>
      <w:r w:rsidRPr="00AE35B8">
        <w:t xml:space="preserve"> одговоран </w:t>
      </w:r>
      <w:r>
        <w:t xml:space="preserve">је </w:t>
      </w:r>
      <w:r w:rsidRPr="00AE35B8">
        <w:t>за осигурање својих радника и за придржав</w:t>
      </w:r>
      <w:r>
        <w:t>ање свих мера заштите од пожара;</w:t>
      </w:r>
    </w:p>
    <w:p w:rsidR="00472D10" w:rsidRDefault="00472D10" w:rsidP="00472D10">
      <w:pPr>
        <w:pStyle w:val="ListParagraph"/>
        <w:ind w:left="0"/>
        <w:jc w:val="both"/>
      </w:pPr>
      <w:r>
        <w:t xml:space="preserve">- </w:t>
      </w:r>
      <w:proofErr w:type="gramStart"/>
      <w:r>
        <w:t>да</w:t>
      </w:r>
      <w:proofErr w:type="gramEnd"/>
      <w:r>
        <w:t xml:space="preserve"> се током </w:t>
      </w:r>
      <w:r w:rsidRPr="00AE35B8">
        <w:t xml:space="preserve">извођења радова, придржава позитивних прописа и стандарда који се примењују у </w:t>
      </w:r>
      <w:r>
        <w:t>тој области;</w:t>
      </w:r>
    </w:p>
    <w:p w:rsidR="00472D10" w:rsidRDefault="00472D10" w:rsidP="00472D10">
      <w:pPr>
        <w:pStyle w:val="ListParagraph"/>
        <w:ind w:left="0"/>
        <w:jc w:val="both"/>
      </w:pPr>
      <w:r>
        <w:t xml:space="preserve">- </w:t>
      </w:r>
      <w:proofErr w:type="gramStart"/>
      <w:r>
        <w:t>да</w:t>
      </w:r>
      <w:proofErr w:type="gramEnd"/>
      <w:r>
        <w:t xml:space="preserve"> учествује у примопредаји радова и коначном обрачуну изведених радова;</w:t>
      </w:r>
    </w:p>
    <w:p w:rsidR="00472D10" w:rsidRDefault="00472D10" w:rsidP="00472D10">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472D10" w:rsidRDefault="00472D10" w:rsidP="00472D10">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472D10" w:rsidRDefault="00472D10" w:rsidP="00472D10">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472D10" w:rsidRDefault="00472D10" w:rsidP="00472D10">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472D10" w:rsidRPr="004060F8" w:rsidRDefault="00472D10" w:rsidP="00472D10">
      <w:pPr>
        <w:ind w:left="3600" w:firstLine="720"/>
        <w:jc w:val="both"/>
        <w:rPr>
          <w:b/>
          <w:lang w:val="sr-Cyrl-CS"/>
        </w:rPr>
      </w:pPr>
      <w:r w:rsidRPr="004060F8">
        <w:rPr>
          <w:b/>
          <w:lang w:val="sr-Cyrl-CS"/>
        </w:rPr>
        <w:t xml:space="preserve">Члан </w:t>
      </w:r>
      <w:r>
        <w:rPr>
          <w:b/>
          <w:lang w:val="sr-Cyrl-CS"/>
        </w:rPr>
        <w:t>5</w:t>
      </w:r>
      <w:r w:rsidRPr="004060F8">
        <w:rPr>
          <w:b/>
          <w:lang w:val="sr-Cyrl-CS"/>
        </w:rPr>
        <w:t>.</w:t>
      </w:r>
    </w:p>
    <w:p w:rsidR="00472D10" w:rsidRPr="004060F8" w:rsidRDefault="00472D10" w:rsidP="00472D10">
      <w:pPr>
        <w:ind w:firstLine="720"/>
        <w:jc w:val="both"/>
      </w:pPr>
      <w:r w:rsidRPr="004060F8">
        <w:rPr>
          <w:lang w:val="sr-Cyrl-CS"/>
        </w:rPr>
        <w:t>Добављач је дужан да упути Наручиоцу</w:t>
      </w:r>
      <w:r>
        <w:rPr>
          <w:lang w:val="sr-Cyrl-CS"/>
        </w:rPr>
        <w:t xml:space="preserve">, </w:t>
      </w:r>
      <w:r w:rsidRPr="004060F8">
        <w:rPr>
          <w:lang w:val="sr-Cyrl-CS"/>
        </w:rPr>
        <w:t>писани</w:t>
      </w:r>
      <w:r w:rsidR="001D0239">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sidR="001D0239">
        <w:rPr>
          <w:lang w:val="sr-Cyrl-CS"/>
        </w:rPr>
        <w:t>, на шта Наручилац даје писану сагласност</w:t>
      </w:r>
      <w:r w:rsidRPr="004060F8">
        <w:rPr>
          <w:lang w:val="sr-Cyrl-CS"/>
        </w:rPr>
        <w:t xml:space="preserve">. </w:t>
      </w:r>
    </w:p>
    <w:p w:rsidR="00472D10" w:rsidRPr="004060F8" w:rsidRDefault="00472D10" w:rsidP="00472D10">
      <w:pPr>
        <w:jc w:val="both"/>
        <w:rPr>
          <w:lang w:val="sr-Cyrl-CS"/>
        </w:rPr>
      </w:pPr>
    </w:p>
    <w:p w:rsidR="00472D10" w:rsidRPr="00854F32" w:rsidRDefault="00472D10" w:rsidP="00472D10">
      <w:pPr>
        <w:jc w:val="center"/>
        <w:rPr>
          <w:b/>
          <w:bCs/>
          <w:lang w:val="sr-Cyrl-CS"/>
        </w:rPr>
      </w:pPr>
      <w:r w:rsidRPr="00854F32">
        <w:rPr>
          <w:b/>
          <w:bCs/>
          <w:lang w:val="sr-Cyrl-CS"/>
        </w:rPr>
        <w:t>Члан 6.</w:t>
      </w:r>
    </w:p>
    <w:p w:rsidR="00472D10" w:rsidRPr="00C47F0C" w:rsidRDefault="00472D10" w:rsidP="00472D10">
      <w:pPr>
        <w:ind w:firstLine="720"/>
        <w:jc w:val="both"/>
        <w:rPr>
          <w:bCs/>
          <w:lang w:val="sr-Cyrl-CS"/>
        </w:rPr>
      </w:pPr>
      <w:r w:rsidRPr="00854F32">
        <w:rPr>
          <w:bCs/>
          <w:lang w:val="sr-Cyrl-CS"/>
        </w:rPr>
        <w:t xml:space="preserve">Добављач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472D10" w:rsidRPr="003B78D3" w:rsidRDefault="00472D10" w:rsidP="00472D10">
      <w:pPr>
        <w:ind w:firstLine="720"/>
        <w:jc w:val="both"/>
        <w:rPr>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7</w:t>
      </w:r>
      <w:r w:rsidRPr="004060F8">
        <w:rPr>
          <w:b/>
          <w:bCs/>
          <w:lang w:val="sr-Cyrl-CS"/>
        </w:rPr>
        <w:t>.</w:t>
      </w:r>
    </w:p>
    <w:p w:rsidR="00472D10" w:rsidRPr="004060F8" w:rsidRDefault="00472D10" w:rsidP="00472D10">
      <w:pPr>
        <w:ind w:firstLine="720"/>
        <w:rPr>
          <w:bCs/>
          <w:lang w:val="sr-Cyrl-CS"/>
        </w:rPr>
      </w:pPr>
      <w:r>
        <w:rPr>
          <w:bCs/>
          <w:lang w:val="sr-Cyrl-CS"/>
        </w:rPr>
        <w:t>Наручилац  је обавезан:</w:t>
      </w:r>
      <w:r w:rsidRPr="004060F8">
        <w:rPr>
          <w:bCs/>
          <w:lang w:val="sr-Cyrl-CS"/>
        </w:rPr>
        <w:tab/>
      </w:r>
    </w:p>
    <w:p w:rsidR="00472D10" w:rsidRDefault="00472D10" w:rsidP="00472D10">
      <w:pPr>
        <w:jc w:val="both"/>
        <w:rPr>
          <w:bCs/>
          <w:lang w:val="ru-RU"/>
        </w:rPr>
      </w:pPr>
      <w:r>
        <w:rPr>
          <w:bCs/>
          <w:lang w:val="ru-RU"/>
        </w:rPr>
        <w:t>- да у примереном року решава све захтеве Добављача и доставља одговоре у писаној форми;</w:t>
      </w:r>
    </w:p>
    <w:p w:rsidR="00472D10" w:rsidRPr="001773BA" w:rsidRDefault="00472D10" w:rsidP="00472D10">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472D10" w:rsidRDefault="00472D10" w:rsidP="00472D10">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EC402D" w:rsidRDefault="00472D10" w:rsidP="00177932">
      <w:pPr>
        <w:jc w:val="both"/>
        <w:rPr>
          <w:b/>
          <w:bCs/>
          <w:lang w:val="sr-Cyrl-CS"/>
        </w:rPr>
      </w:pPr>
      <w:r>
        <w:rPr>
          <w:bCs/>
          <w:lang w:val="sr-Cyrl-CS"/>
        </w:rPr>
        <w:t>- да формира Комисију за квалитативни и квантитативни пријем радова.</w:t>
      </w:r>
    </w:p>
    <w:p w:rsidR="00EC402D" w:rsidRDefault="00EC402D"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8</w:t>
      </w:r>
      <w:r w:rsidRPr="004060F8">
        <w:rPr>
          <w:b/>
          <w:bCs/>
          <w:lang w:val="sr-Cyrl-CS"/>
        </w:rPr>
        <w:t>.</w:t>
      </w:r>
    </w:p>
    <w:p w:rsidR="00472D10" w:rsidRPr="00C47F0C" w:rsidRDefault="00472D10" w:rsidP="00472D10">
      <w:pPr>
        <w:ind w:firstLine="720"/>
        <w:jc w:val="both"/>
        <w:rPr>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472D10" w:rsidRPr="00C47F0C" w:rsidRDefault="00472D10" w:rsidP="00472D10">
      <w:pPr>
        <w:rPr>
          <w:b/>
          <w:bCs/>
          <w:lang w:val="sr-Cyrl-CS"/>
        </w:rPr>
      </w:pPr>
    </w:p>
    <w:p w:rsidR="00472D10" w:rsidRPr="00C47F0C" w:rsidRDefault="00472D10" w:rsidP="00472D10">
      <w:pPr>
        <w:jc w:val="center"/>
        <w:rPr>
          <w:b/>
          <w:bCs/>
          <w:lang w:val="sr-Cyrl-CS"/>
        </w:rPr>
      </w:pPr>
      <w:r w:rsidRPr="00C47F0C">
        <w:rPr>
          <w:b/>
          <w:bCs/>
          <w:lang w:val="sr-Cyrl-CS"/>
        </w:rPr>
        <w:t xml:space="preserve">Члан </w:t>
      </w:r>
      <w:r w:rsidRPr="00C47F0C">
        <w:rPr>
          <w:b/>
          <w:bCs/>
          <w:lang w:val="ru-RU"/>
        </w:rPr>
        <w:t>9</w:t>
      </w:r>
      <w:r w:rsidRPr="00C47F0C">
        <w:rPr>
          <w:b/>
          <w:bCs/>
          <w:lang w:val="sr-Cyrl-CS"/>
        </w:rPr>
        <w:t>.</w:t>
      </w:r>
    </w:p>
    <w:p w:rsidR="00472D10" w:rsidRPr="00806485" w:rsidRDefault="00472D10" w:rsidP="00472D10">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383B13" w:rsidRPr="00C47F0C" w:rsidRDefault="00383B13" w:rsidP="00383B13">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383B13" w:rsidRPr="00C47F0C" w:rsidRDefault="00383B13" w:rsidP="00383B13">
      <w:pPr>
        <w:pStyle w:val="ListParagraph"/>
        <w:numPr>
          <w:ilvl w:val="0"/>
          <w:numId w:val="21"/>
        </w:numPr>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383B13" w:rsidRPr="00C47F0C" w:rsidRDefault="00383B13" w:rsidP="00383B13">
      <w:pPr>
        <w:numPr>
          <w:ilvl w:val="0"/>
          <w:numId w:val="21"/>
        </w:numPr>
        <w:jc w:val="both"/>
        <w:rPr>
          <w:lang w:val="sr-Cyrl-CS"/>
        </w:rPr>
      </w:pPr>
      <w:r w:rsidRPr="00C47F0C">
        <w:rPr>
          <w:lang w:val="sr-Cyrl-CS"/>
        </w:rPr>
        <w:lastRenderedPageBreak/>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383B13" w:rsidRPr="00DA17F0" w:rsidRDefault="00383B13" w:rsidP="00383B13">
      <w:pPr>
        <w:ind w:firstLine="720"/>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proofErr w:type="gramStart"/>
      <w:r w:rsidRPr="004060F8">
        <w:t>Aнексом уговора биће обухваћ</w:t>
      </w:r>
      <w:r>
        <w:t>ени и евентуални мањкови радова.</w:t>
      </w:r>
      <w:proofErr w:type="gramEnd"/>
    </w:p>
    <w:p w:rsidR="00177932" w:rsidRDefault="00383B13" w:rsidP="00472D10">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472D10" w:rsidRPr="009A4BB9" w:rsidRDefault="00472D10" w:rsidP="00472D10">
      <w:pPr>
        <w:ind w:firstLine="720"/>
        <w:jc w:val="both"/>
      </w:pPr>
    </w:p>
    <w:p w:rsidR="00472D10" w:rsidRPr="00E923DF" w:rsidRDefault="00472D10" w:rsidP="00472D10">
      <w:pPr>
        <w:jc w:val="center"/>
        <w:rPr>
          <w:b/>
          <w:lang w:val="sr-Cyrl-CS"/>
        </w:rPr>
      </w:pPr>
      <w:r w:rsidRPr="00E923DF">
        <w:rPr>
          <w:b/>
          <w:lang w:val="sr-Cyrl-CS"/>
        </w:rPr>
        <w:t xml:space="preserve">Члан </w:t>
      </w:r>
      <w:r>
        <w:rPr>
          <w:b/>
          <w:lang w:val="sr-Cyrl-CS"/>
        </w:rPr>
        <w:t>10</w:t>
      </w:r>
      <w:r w:rsidRPr="00E923DF">
        <w:rPr>
          <w:b/>
          <w:lang w:val="sr-Cyrl-CS"/>
        </w:rPr>
        <w:t>.</w:t>
      </w:r>
    </w:p>
    <w:p w:rsidR="001D0239" w:rsidRPr="00E923DF" w:rsidRDefault="00472D10" w:rsidP="00472D10">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квантиативном пријему радова</w:t>
      </w:r>
      <w:r w:rsidRPr="00E923DF">
        <w:rPr>
          <w:bCs/>
          <w:lang w:val="sr-Cyrl-CS"/>
        </w:rPr>
        <w:t>.</w:t>
      </w:r>
    </w:p>
    <w:p w:rsidR="00472D10" w:rsidRPr="004060F8" w:rsidRDefault="00472D10" w:rsidP="00472D10">
      <w:pPr>
        <w:jc w:val="center"/>
        <w:rPr>
          <w:b/>
          <w:bCs/>
          <w:lang w:val="sr-Cyrl-CS"/>
        </w:rPr>
      </w:pPr>
      <w:r w:rsidRPr="004060F8">
        <w:rPr>
          <w:b/>
          <w:bCs/>
          <w:lang w:val="sr-Cyrl-CS"/>
        </w:rPr>
        <w:t xml:space="preserve">Члан </w:t>
      </w:r>
      <w:r>
        <w:rPr>
          <w:b/>
          <w:bCs/>
          <w:lang w:val="sr-Cyrl-CS"/>
        </w:rPr>
        <w:t>11</w:t>
      </w:r>
      <w:r w:rsidRPr="004060F8">
        <w:rPr>
          <w:b/>
          <w:bCs/>
          <w:lang w:val="sr-Cyrl-CS"/>
        </w:rPr>
        <w:t>.</w:t>
      </w:r>
    </w:p>
    <w:p w:rsidR="00472D10" w:rsidRPr="004060F8" w:rsidRDefault="00472D10" w:rsidP="001D0239">
      <w:pPr>
        <w:tabs>
          <w:tab w:val="left" w:pos="709"/>
        </w:tabs>
        <w:jc w:val="both"/>
        <w:rPr>
          <w:lang w:val="ru-RU"/>
        </w:rPr>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Pr>
          <w:lang w:val="sr-Cyrl-CS"/>
        </w:rPr>
        <w:t>.</w:t>
      </w:r>
    </w:p>
    <w:p w:rsidR="00472D10" w:rsidRPr="00D11FE8" w:rsidRDefault="00472D10" w:rsidP="00472D10">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sidR="001D0239">
        <w:rPr>
          <w:bCs/>
        </w:rPr>
        <w:t xml:space="preserve"> </w:t>
      </w:r>
      <w:r>
        <w:rPr>
          <w:bCs/>
          <w:lang w:val="sr-Cyrl-CS"/>
        </w:rPr>
        <w:t>за</w:t>
      </w:r>
      <w:r w:rsidR="001D0239">
        <w:rPr>
          <w:bCs/>
          <w:lang w:val="sr-Cyrl-CS"/>
        </w:rPr>
        <w:t xml:space="preserve">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sidR="00507CFE">
        <w:rPr>
          <w:bCs/>
          <w:lang w:val="sr-Cyrl-CS"/>
        </w:rPr>
        <w:t>ених уговором и анексом).</w:t>
      </w:r>
      <w:r w:rsidRPr="0069790D">
        <w:rPr>
          <w:bCs/>
          <w:lang w:val="sr-Cyrl-CS"/>
        </w:rPr>
        <w:t xml:space="preserve"> </w:t>
      </w:r>
    </w:p>
    <w:p w:rsidR="00472D10" w:rsidRPr="004060F8" w:rsidRDefault="00472D10" w:rsidP="00472D10">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472D10" w:rsidRDefault="00472D10" w:rsidP="00472D10">
      <w:pPr>
        <w:ind w:firstLine="720"/>
        <w:jc w:val="center"/>
        <w:rPr>
          <w:lang w:val="sr-Cyrl-CS"/>
        </w:rPr>
      </w:pPr>
    </w:p>
    <w:p w:rsidR="00472D10" w:rsidRPr="00ED73A2" w:rsidRDefault="00472D10" w:rsidP="00472D10">
      <w:pPr>
        <w:ind w:left="2880" w:firstLine="720"/>
        <w:rPr>
          <w:b/>
          <w:lang w:val="sr-Cyrl-CS"/>
        </w:rPr>
      </w:pPr>
      <w:r>
        <w:rPr>
          <w:b/>
          <w:lang w:val="sr-Cyrl-CS"/>
        </w:rPr>
        <w:tab/>
      </w:r>
      <w:r w:rsidRPr="00ED73A2">
        <w:rPr>
          <w:b/>
          <w:lang w:val="sr-Cyrl-CS"/>
        </w:rPr>
        <w:t>Члан 12.</w:t>
      </w:r>
    </w:p>
    <w:p w:rsidR="00EC402D" w:rsidRDefault="00472D10" w:rsidP="00177932">
      <w:pPr>
        <w:ind w:firstLine="720"/>
        <w:jc w:val="both"/>
        <w:rPr>
          <w:b/>
          <w:bCs/>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sidR="001D0239">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EC402D" w:rsidRDefault="00EC402D" w:rsidP="00472D10">
      <w:pPr>
        <w:tabs>
          <w:tab w:val="left" w:pos="709"/>
        </w:tabs>
        <w:jc w:val="center"/>
        <w:rPr>
          <w:b/>
          <w:bCs/>
          <w:lang w:val="sr-Cyrl-CS"/>
        </w:rPr>
      </w:pPr>
    </w:p>
    <w:p w:rsidR="00472D10" w:rsidRPr="004060F8" w:rsidRDefault="00472D10" w:rsidP="00472D10">
      <w:pPr>
        <w:tabs>
          <w:tab w:val="left" w:pos="709"/>
        </w:tabs>
        <w:jc w:val="center"/>
        <w:rPr>
          <w:b/>
          <w:bCs/>
          <w:lang w:val="sr-Cyrl-CS"/>
        </w:rPr>
      </w:pPr>
      <w:r w:rsidRPr="004060F8">
        <w:rPr>
          <w:b/>
          <w:bCs/>
          <w:lang w:val="sr-Cyrl-CS"/>
        </w:rPr>
        <w:t xml:space="preserve">Члан </w:t>
      </w:r>
      <w:r>
        <w:rPr>
          <w:b/>
          <w:bCs/>
          <w:lang w:val="sr-Cyrl-CS"/>
        </w:rPr>
        <w:t>13</w:t>
      </w:r>
      <w:r w:rsidRPr="004060F8">
        <w:rPr>
          <w:b/>
          <w:bCs/>
          <w:lang w:val="sr-Cyrl-CS"/>
        </w:rPr>
        <w:t>.</w:t>
      </w:r>
    </w:p>
    <w:p w:rsidR="00472D10" w:rsidRPr="004060F8" w:rsidRDefault="00472D10" w:rsidP="00472D10">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472D10" w:rsidRDefault="00472D10" w:rsidP="00472D10">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w:t>
      </w:r>
      <w:r w:rsidR="00806485">
        <w:rPr>
          <w:lang w:val="sr-Cyrl-CS"/>
        </w:rPr>
        <w:t xml:space="preserve"> </w:t>
      </w:r>
      <w:r>
        <w:rPr>
          <w:lang w:val="sr-Cyrl-CS"/>
        </w:rPr>
        <w:t>а</w:t>
      </w:r>
      <w:r w:rsidR="00806485">
        <w:rPr>
          <w:lang w:val="sr-Cyrl-CS"/>
        </w:rPr>
        <w:t xml:space="preserve"> </w:t>
      </w:r>
      <w:r>
        <w:rPr>
          <w:lang w:val="sr-Cyrl-CS"/>
        </w:rPr>
        <w:t>Наручилац</w:t>
      </w:r>
      <w:r w:rsidR="00806485">
        <w:rPr>
          <w:lang w:val="sr-Cyrl-CS"/>
        </w:rPr>
        <w:t xml:space="preserve"> их неће признати, нити </w:t>
      </w:r>
      <w:r w:rsidRPr="004060F8">
        <w:rPr>
          <w:lang w:val="sr-Cyrl-CS"/>
        </w:rPr>
        <w:t xml:space="preserve">надокнадити. </w:t>
      </w:r>
    </w:p>
    <w:p w:rsidR="009A4BB9" w:rsidRDefault="00472D10" w:rsidP="00472D10">
      <w:pPr>
        <w:ind w:firstLine="720"/>
        <w:jc w:val="both"/>
      </w:pPr>
      <w:r>
        <w:t>Анализе цена непредвиђених радова из допунских понуда врше се на основу следећих елемената:</w:t>
      </w:r>
    </w:p>
    <w:p w:rsidR="00472D10" w:rsidRDefault="00472D10" w:rsidP="00472D10">
      <w:pPr>
        <w:ind w:firstLine="720"/>
        <w:jc w:val="both"/>
      </w:pPr>
      <w:r>
        <w:t xml:space="preserve">а) </w:t>
      </w:r>
      <w:proofErr w:type="gramStart"/>
      <w:r>
        <w:t>обрачун</w:t>
      </w:r>
      <w:proofErr w:type="gramEnd"/>
      <w:r>
        <w:t xml:space="preserve">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w:t>
      </w:r>
      <w:r>
        <w:lastRenderedPageBreak/>
        <w:t>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472D10" w:rsidRPr="004060F8" w:rsidRDefault="00472D10" w:rsidP="00472D10">
      <w:pPr>
        <w:ind w:firstLine="720"/>
        <w:jc w:val="both"/>
        <w:rPr>
          <w:lang w:val="sr-Cyrl-CS"/>
        </w:rPr>
      </w:pPr>
      <w:r>
        <w:t xml:space="preserve">б)  </w:t>
      </w:r>
      <w:proofErr w:type="gramStart"/>
      <w:r>
        <w:t>обрачун</w:t>
      </w:r>
      <w:proofErr w:type="gramEnd"/>
      <w:r>
        <w:t xml:space="preserve"> трошкова материјала на бази просечних тржишних цена материјала, опреме, енергената и др. </w:t>
      </w:r>
      <w:proofErr w:type="gramStart"/>
      <w:r>
        <w:t>у</w:t>
      </w:r>
      <w:proofErr w:type="gramEnd"/>
      <w:r>
        <w:t xml:space="preserve"> периоду израде понуде за неуговорене радове.</w:t>
      </w:r>
    </w:p>
    <w:p w:rsidR="00177932" w:rsidRDefault="00472D10" w:rsidP="00383B13">
      <w:pPr>
        <w:ind w:firstLine="720"/>
        <w:jc w:val="both"/>
        <w:rPr>
          <w:b/>
          <w:bCs/>
          <w:lang w:val="sr-Cyrl-CS"/>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r w:rsidR="00EC402D">
        <w:rPr>
          <w:lang w:val="sr-Cyrl-CS"/>
        </w:rPr>
        <w:t>.</w:t>
      </w:r>
    </w:p>
    <w:p w:rsidR="00472D10" w:rsidRPr="004060F8" w:rsidRDefault="00472D10" w:rsidP="00472D10">
      <w:pPr>
        <w:jc w:val="center"/>
        <w:rPr>
          <w:b/>
          <w:bCs/>
          <w:lang w:val="sr-Cyrl-CS"/>
        </w:rPr>
      </w:pPr>
      <w:r w:rsidRPr="004060F8">
        <w:rPr>
          <w:b/>
          <w:bCs/>
          <w:lang w:val="sr-Cyrl-CS"/>
        </w:rPr>
        <w:t>Члан 1</w:t>
      </w:r>
      <w:r>
        <w:rPr>
          <w:b/>
          <w:bCs/>
          <w:lang w:val="sr-Cyrl-CS"/>
        </w:rPr>
        <w:t>4</w:t>
      </w:r>
      <w:r w:rsidRPr="004060F8">
        <w:rPr>
          <w:b/>
          <w:bCs/>
          <w:lang w:val="sr-Cyrl-CS"/>
        </w:rPr>
        <w:t>.</w:t>
      </w:r>
    </w:p>
    <w:p w:rsidR="00472D10" w:rsidRDefault="00472D10" w:rsidP="00472D10">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Pr>
          <w:i/>
          <w:lang w:val="sr-Cyrl-CS"/>
        </w:rPr>
        <w:t>3</w:t>
      </w:r>
      <w:r w:rsidRPr="00310A05">
        <w:rPr>
          <w:i/>
          <w:lang w:val="sr-Cyrl-CS"/>
        </w:rPr>
        <w:t>0)</w:t>
      </w:r>
      <w:r w:rsidRPr="00310A05">
        <w:rPr>
          <w:lang w:val="sr-Cyrl-CS"/>
        </w:rPr>
        <w:t xml:space="preserve">дана, </w:t>
      </w:r>
      <w:r w:rsidRPr="00310A05">
        <w:rPr>
          <w:bCs/>
          <w:lang w:val="sr-Cyrl-CS"/>
        </w:rPr>
        <w:t>од дана увођења у посао,</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472D10" w:rsidRDefault="00472D10" w:rsidP="00472D10">
      <w:pPr>
        <w:ind w:firstLine="720"/>
        <w:jc w:val="both"/>
        <w:rPr>
          <w:b/>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472D10" w:rsidRDefault="00472D10" w:rsidP="00472D10">
      <w:pPr>
        <w:jc w:val="center"/>
        <w:rPr>
          <w:b/>
          <w:lang w:val="sr-Cyrl-CS"/>
        </w:rPr>
      </w:pPr>
    </w:p>
    <w:p w:rsidR="00472D10" w:rsidRPr="00600230" w:rsidRDefault="00472D10" w:rsidP="00472D10">
      <w:pPr>
        <w:jc w:val="center"/>
        <w:rPr>
          <w:lang w:val="sr-Cyrl-CS"/>
        </w:rPr>
      </w:pPr>
      <w:r w:rsidRPr="004060F8">
        <w:rPr>
          <w:b/>
          <w:lang w:val="sr-Cyrl-CS"/>
        </w:rPr>
        <w:t xml:space="preserve">Члан </w:t>
      </w:r>
      <w:r>
        <w:rPr>
          <w:b/>
          <w:lang w:val="sr-Cyrl-CS"/>
        </w:rPr>
        <w:t>15</w:t>
      </w:r>
      <w:r w:rsidRPr="004060F8">
        <w:rPr>
          <w:b/>
          <w:lang w:val="sr-Cyrl-CS"/>
        </w:rPr>
        <w:t>.</w:t>
      </w:r>
    </w:p>
    <w:p w:rsidR="00472D10" w:rsidRDefault="00472D10" w:rsidP="00472D10">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sidR="00383B13">
        <w:rPr>
          <w:lang w:val="sr-Cyrl-CS"/>
        </w:rPr>
        <w:t xml:space="preserve"> (два процента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472D10" w:rsidRPr="004060F8" w:rsidRDefault="00472D10" w:rsidP="00472D10">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EC402D" w:rsidRDefault="00472D10" w:rsidP="00177932">
      <w:pPr>
        <w:ind w:firstLine="720"/>
        <w:jc w:val="both"/>
        <w:rPr>
          <w:b/>
          <w:bCs/>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Добављача накнаду штете, до </w:t>
      </w:r>
      <w:r>
        <w:rPr>
          <w:lang w:val="sr-Cyrl-CS"/>
        </w:rPr>
        <w:t xml:space="preserve">пуног </w:t>
      </w:r>
      <w:r w:rsidRPr="004060F8">
        <w:rPr>
          <w:lang w:val="sr-Cyrl-CS"/>
        </w:rPr>
        <w:t>износа стварне штете.</w:t>
      </w:r>
    </w:p>
    <w:p w:rsidR="00472D10" w:rsidRPr="004060F8" w:rsidRDefault="00472D10" w:rsidP="00472D10">
      <w:pPr>
        <w:jc w:val="center"/>
        <w:rPr>
          <w:b/>
          <w:lang w:val="sr-Cyrl-CS"/>
        </w:rPr>
      </w:pPr>
      <w:r w:rsidRPr="004060F8">
        <w:rPr>
          <w:b/>
          <w:bCs/>
          <w:lang w:val="sr-Cyrl-CS"/>
        </w:rPr>
        <w:t>Члан 1</w:t>
      </w:r>
      <w:r>
        <w:rPr>
          <w:b/>
          <w:bCs/>
          <w:lang w:val="sr-Cyrl-CS"/>
        </w:rPr>
        <w:t>6</w:t>
      </w:r>
      <w:r w:rsidRPr="004060F8">
        <w:rPr>
          <w:b/>
          <w:bCs/>
          <w:lang w:val="sr-Cyrl-CS"/>
        </w:rPr>
        <w:t>.</w:t>
      </w:r>
    </w:p>
    <w:p w:rsidR="00472D10" w:rsidRPr="004060F8" w:rsidRDefault="00472D10" w:rsidP="00472D10">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472D10" w:rsidRPr="008F2F27" w:rsidRDefault="00472D10" w:rsidP="00472D10">
      <w:pPr>
        <w:pStyle w:val="ListParagraph"/>
        <w:numPr>
          <w:ilvl w:val="0"/>
          <w:numId w:val="26"/>
        </w:numPr>
        <w:contextualSpacing w:val="0"/>
        <w:jc w:val="both"/>
        <w:rPr>
          <w:lang w:val="sr-Cyrl-CS"/>
        </w:rPr>
      </w:pPr>
      <w:r w:rsidRPr="008F2F27">
        <w:rPr>
          <w:lang w:val="sr-Cyrl-CS"/>
        </w:rPr>
        <w:t>ако дође до природних догађаја који имају карактер више силе;</w:t>
      </w:r>
    </w:p>
    <w:p w:rsidR="00472D10" w:rsidRPr="00383B13" w:rsidRDefault="00472D10" w:rsidP="00383B13">
      <w:pPr>
        <w:pStyle w:val="ListParagraph"/>
        <w:numPr>
          <w:ilvl w:val="0"/>
          <w:numId w:val="26"/>
        </w:numPr>
        <w:contextualSpacing w:val="0"/>
        <w:jc w:val="both"/>
        <w:rPr>
          <w:lang w:val="sr-Cyrl-CS"/>
        </w:rPr>
      </w:pPr>
      <w:r w:rsidRPr="008F2F27">
        <w:rPr>
          <w:lang w:val="sr-Cyrl-CS"/>
        </w:rPr>
        <w:t>ванредни догађаји везани за одбрану земље;</w:t>
      </w:r>
    </w:p>
    <w:p w:rsidR="00472D10" w:rsidRDefault="00472D10" w:rsidP="00472D10">
      <w:pPr>
        <w:numPr>
          <w:ilvl w:val="0"/>
          <w:numId w:val="26"/>
        </w:numPr>
        <w:jc w:val="both"/>
        <w:rPr>
          <w:lang w:val="sr-Cyrl-CS"/>
        </w:rPr>
      </w:pPr>
      <w:r>
        <w:rPr>
          <w:lang w:val="sr-Cyrl-CS"/>
        </w:rPr>
        <w:t xml:space="preserve">за накнадно уговорене радове, и то: </w:t>
      </w:r>
    </w:p>
    <w:p w:rsidR="00472D10" w:rsidRDefault="00472D10" w:rsidP="00472D10">
      <w:pPr>
        <w:pStyle w:val="ListParagraph"/>
        <w:numPr>
          <w:ilvl w:val="0"/>
          <w:numId w:val="21"/>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472D10" w:rsidRPr="00EC402D" w:rsidRDefault="00472D10" w:rsidP="00472D10">
      <w:pPr>
        <w:pStyle w:val="ListParagraph"/>
        <w:numPr>
          <w:ilvl w:val="0"/>
          <w:numId w:val="21"/>
        </w:numPr>
        <w:ind w:left="1080"/>
        <w:contextualSpacing w:val="0"/>
        <w:jc w:val="both"/>
        <w:rPr>
          <w:lang w:val="sr-Cyrl-CS"/>
        </w:rPr>
      </w:pPr>
      <w:r w:rsidRPr="00EC402D">
        <w:rPr>
          <w:lang w:val="sr-Cyrl-CS"/>
        </w:rPr>
        <w:t>непредвиђене радове из члана 13. Уговора</w:t>
      </w:r>
      <w:r w:rsidR="00806485" w:rsidRPr="00EC402D">
        <w:rPr>
          <w:lang w:val="sr-Cyrl-CS"/>
        </w:rPr>
        <w:t xml:space="preserve"> </w:t>
      </w:r>
      <w:r w:rsidRPr="00EC402D">
        <w:rPr>
          <w:lang w:val="sr-Cyrl-CS"/>
        </w:rPr>
        <w:t>највише за период трајања поступка уговарања и извођења непредвиђених радова.</w:t>
      </w:r>
    </w:p>
    <w:p w:rsidR="00472D10" w:rsidRDefault="00472D10" w:rsidP="00472D10">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sidR="00806485">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472D10" w:rsidRDefault="00472D10" w:rsidP="00472D10">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472D10" w:rsidRPr="00CF2DD4" w:rsidRDefault="00472D10" w:rsidP="00472D10">
      <w:pPr>
        <w:ind w:firstLine="720"/>
        <w:jc w:val="both"/>
        <w:rPr>
          <w:lang w:val="sr-Cyrl-CS"/>
        </w:rPr>
      </w:pPr>
      <w:r w:rsidRPr="00CF2DD4">
        <w:rPr>
          <w:lang w:val="sr-Cyrl-CS"/>
        </w:rPr>
        <w:t>Добављач нема право на продужење рока у следећим случајевима:</w:t>
      </w:r>
    </w:p>
    <w:p w:rsidR="00472D10" w:rsidRPr="00C15C39" w:rsidRDefault="00472D10" w:rsidP="00472D10">
      <w:pPr>
        <w:pStyle w:val="ListParagraph"/>
        <w:numPr>
          <w:ilvl w:val="0"/>
          <w:numId w:val="22"/>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472D10" w:rsidRPr="000B5987" w:rsidRDefault="00472D10" w:rsidP="00472D10">
      <w:pPr>
        <w:numPr>
          <w:ilvl w:val="0"/>
          <w:numId w:val="22"/>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472D10" w:rsidRDefault="00472D10" w:rsidP="00472D10">
      <w:pPr>
        <w:numPr>
          <w:ilvl w:val="0"/>
          <w:numId w:val="22"/>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806485" w:rsidRPr="00CF2DD4" w:rsidRDefault="00806485" w:rsidP="00806485">
      <w:pPr>
        <w:ind w:left="720"/>
        <w:jc w:val="both"/>
        <w:rPr>
          <w:lang w:val="sr-Cyrl-CS"/>
        </w:rPr>
      </w:pPr>
    </w:p>
    <w:p w:rsidR="00472D10" w:rsidRPr="00CF2DD4" w:rsidRDefault="00472D10" w:rsidP="00472D10">
      <w:pPr>
        <w:jc w:val="center"/>
        <w:rPr>
          <w:b/>
          <w:bCs/>
          <w:lang w:val="sr-Cyrl-CS"/>
        </w:rPr>
      </w:pPr>
      <w:r w:rsidRPr="00CF2DD4">
        <w:rPr>
          <w:b/>
          <w:bCs/>
          <w:lang w:val="sr-Cyrl-CS"/>
        </w:rPr>
        <w:lastRenderedPageBreak/>
        <w:t xml:space="preserve">Члан </w:t>
      </w:r>
      <w:r>
        <w:rPr>
          <w:b/>
          <w:bCs/>
          <w:lang w:val="sr-Cyrl-CS"/>
        </w:rPr>
        <w:t>17</w:t>
      </w:r>
      <w:r w:rsidRPr="00CF2DD4">
        <w:rPr>
          <w:b/>
          <w:bCs/>
          <w:lang w:val="sr-Cyrl-CS"/>
        </w:rPr>
        <w:t>.</w:t>
      </w:r>
    </w:p>
    <w:p w:rsidR="00177932" w:rsidRDefault="00472D10" w:rsidP="00383B13">
      <w:pPr>
        <w:widowControl w:val="0"/>
        <w:overflowPunct w:val="0"/>
        <w:autoSpaceDE w:val="0"/>
        <w:autoSpaceDN w:val="0"/>
        <w:adjustRightInd w:val="0"/>
        <w:jc w:val="both"/>
        <w:rPr>
          <w:lang/>
        </w:rPr>
      </w:pPr>
      <w:r w:rsidRPr="00CF2DD4">
        <w:rPr>
          <w:lang w:val="sr-Cyrl-CS"/>
        </w:rPr>
        <w:tab/>
      </w:r>
      <w:r>
        <w:t>Добављач за изведене радове даје гарантни рок од ________</w:t>
      </w:r>
      <w:proofErr w:type="gramStart"/>
      <w:r>
        <w:t>_(</w:t>
      </w:r>
      <w:proofErr w:type="gramEnd"/>
      <w:r w:rsidRPr="002E1579">
        <w:rPr>
          <w:i/>
        </w:rPr>
        <w:t>најмање 24</w:t>
      </w:r>
      <w:r>
        <w:t xml:space="preserve">) месеца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383B13" w:rsidRPr="00383B13" w:rsidRDefault="00383B13" w:rsidP="00383B13">
      <w:pPr>
        <w:widowControl w:val="0"/>
        <w:overflowPunct w:val="0"/>
        <w:autoSpaceDE w:val="0"/>
        <w:autoSpaceDN w:val="0"/>
        <w:adjustRightInd w:val="0"/>
        <w:jc w:val="both"/>
        <w:rPr>
          <w:b/>
          <w:bCs/>
          <w:lang/>
        </w:rPr>
      </w:pPr>
    </w:p>
    <w:p w:rsidR="00472D10" w:rsidRPr="00CF2DD4" w:rsidRDefault="00472D10" w:rsidP="00472D10">
      <w:pPr>
        <w:jc w:val="center"/>
        <w:rPr>
          <w:b/>
          <w:bCs/>
          <w:lang w:val="sr-Cyrl-CS"/>
        </w:rPr>
      </w:pPr>
      <w:r w:rsidRPr="00CF2DD4">
        <w:rPr>
          <w:b/>
          <w:bCs/>
          <w:lang w:val="sr-Cyrl-CS"/>
        </w:rPr>
        <w:t xml:space="preserve">Члан </w:t>
      </w:r>
      <w:r>
        <w:rPr>
          <w:b/>
          <w:bCs/>
          <w:lang w:val="sr-Cyrl-CS"/>
        </w:rPr>
        <w:t>18</w:t>
      </w:r>
      <w:r w:rsidRPr="00CF2DD4">
        <w:rPr>
          <w:b/>
          <w:bCs/>
          <w:lang w:val="sr-Cyrl-CS"/>
        </w:rPr>
        <w:t>.</w:t>
      </w:r>
    </w:p>
    <w:p w:rsidR="00472D10" w:rsidRPr="00CF2DD4" w:rsidRDefault="00472D10" w:rsidP="00472D10">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472D10" w:rsidRPr="00CF2DD4" w:rsidRDefault="00472D10" w:rsidP="00472D10">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Pr>
          <w:lang w:val="sr-Cyrl-CS"/>
        </w:rPr>
        <w:t>грешака</w:t>
      </w:r>
      <w:r w:rsidRPr="00CF2DD4">
        <w:rPr>
          <w:lang w:val="sr-Cyrl-CS"/>
        </w:rPr>
        <w:t xml:space="preserve"> у гарантном року.</w:t>
      </w:r>
    </w:p>
    <w:p w:rsidR="00472D10" w:rsidRPr="00CF2DD4" w:rsidRDefault="00472D10" w:rsidP="00472D10">
      <w:pPr>
        <w:ind w:firstLine="720"/>
        <w:jc w:val="both"/>
        <w:rPr>
          <w:lang w:val="sr-Cyrl-CS"/>
        </w:rPr>
      </w:pPr>
      <w:r w:rsidRPr="00CF2DD4">
        <w:rPr>
          <w:lang w:val="sr-Cyrl-CS"/>
        </w:rPr>
        <w:t xml:space="preserve">Уколико гаранција за отклањање </w:t>
      </w:r>
      <w:r>
        <w:rPr>
          <w:lang w:val="sr-Cyrl-CS"/>
        </w:rPr>
        <w:t>грешака</w:t>
      </w:r>
      <w:r w:rsidRPr="00CF2DD4">
        <w:rPr>
          <w:lang w:val="sr-Cyrl-CS"/>
        </w:rPr>
        <w:t xml:space="preserve"> у гарантном року не покрива у потпуности трошк</w:t>
      </w:r>
      <w:r>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472D10" w:rsidRPr="004060F8" w:rsidRDefault="00472D10" w:rsidP="00383B13">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472D10" w:rsidRPr="004060F8" w:rsidRDefault="00472D10" w:rsidP="00472D10">
      <w:pPr>
        <w:jc w:val="center"/>
        <w:rPr>
          <w:b/>
          <w:bCs/>
          <w:lang w:val="sr-Cyrl-CS"/>
        </w:rPr>
      </w:pPr>
      <w:r w:rsidRPr="004060F8">
        <w:rPr>
          <w:b/>
          <w:bCs/>
          <w:lang w:val="sr-Cyrl-CS"/>
        </w:rPr>
        <w:t xml:space="preserve">Члан </w:t>
      </w:r>
      <w:r>
        <w:rPr>
          <w:b/>
          <w:bCs/>
          <w:lang w:val="sr-Cyrl-CS"/>
        </w:rPr>
        <w:t>19</w:t>
      </w:r>
      <w:r w:rsidRPr="004060F8">
        <w:rPr>
          <w:b/>
          <w:bCs/>
          <w:lang w:val="sr-Cyrl-CS"/>
        </w:rPr>
        <w:t>.</w:t>
      </w:r>
    </w:p>
    <w:p w:rsidR="00EC402D" w:rsidRDefault="00472D10" w:rsidP="00383B13">
      <w:pPr>
        <w:ind w:firstLine="720"/>
        <w:jc w:val="both"/>
        <w:rPr>
          <w:b/>
          <w:bCs/>
          <w:lang w:val="sr-Cyrl-CS"/>
        </w:rPr>
      </w:pPr>
      <w:r w:rsidRPr="004060F8">
        <w:rPr>
          <w:lang w:val="sr-Cyrl-CS"/>
        </w:rPr>
        <w:t>Добављач је обавезан да спроводи све потребне мере заштите на раду, као и противпожарне заштите.</w:t>
      </w:r>
    </w:p>
    <w:p w:rsidR="00472D10" w:rsidRPr="004060F8" w:rsidRDefault="00472D10" w:rsidP="00472D10">
      <w:pPr>
        <w:jc w:val="center"/>
        <w:rPr>
          <w:b/>
          <w:bCs/>
          <w:lang w:val="sr-Cyrl-CS"/>
        </w:rPr>
      </w:pPr>
      <w:r w:rsidRPr="004060F8">
        <w:rPr>
          <w:b/>
          <w:bCs/>
          <w:lang w:val="sr-Cyrl-CS"/>
        </w:rPr>
        <w:t xml:space="preserve">Члан </w:t>
      </w:r>
      <w:r>
        <w:rPr>
          <w:b/>
          <w:bCs/>
          <w:lang w:val="ru-RU"/>
        </w:rPr>
        <w:t>20</w:t>
      </w:r>
      <w:r w:rsidRPr="004060F8">
        <w:rPr>
          <w:b/>
          <w:bCs/>
          <w:lang w:val="sr-Cyrl-CS"/>
        </w:rPr>
        <w:t>.</w:t>
      </w:r>
    </w:p>
    <w:p w:rsidR="00383B13" w:rsidRDefault="00472D10" w:rsidP="00383B13">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472D10" w:rsidRDefault="00472D10" w:rsidP="00383B13">
      <w:pPr>
        <w:ind w:firstLine="720"/>
        <w:jc w:val="both"/>
        <w:rPr>
          <w:bCs/>
          <w:lang w:val="sr-Cyrl-CS"/>
        </w:rPr>
      </w:pPr>
      <w:r w:rsidRPr="004060F8">
        <w:rPr>
          <w:bCs/>
          <w:lang w:val="sr-Cyrl-CS"/>
        </w:rPr>
        <w:tab/>
      </w:r>
    </w:p>
    <w:p w:rsidR="00472D10" w:rsidRDefault="00472D10" w:rsidP="00472D10">
      <w:pPr>
        <w:jc w:val="center"/>
        <w:rPr>
          <w:b/>
          <w:bCs/>
          <w:lang w:val="sr-Cyrl-CS"/>
        </w:rPr>
      </w:pPr>
      <w:r w:rsidRPr="004060F8">
        <w:rPr>
          <w:b/>
          <w:bCs/>
          <w:lang w:val="sr-Cyrl-CS"/>
        </w:rPr>
        <w:t xml:space="preserve">Члан </w:t>
      </w:r>
      <w:r>
        <w:rPr>
          <w:b/>
          <w:bCs/>
          <w:lang w:val="sr-Cyrl-CS"/>
        </w:rPr>
        <w:t>21</w:t>
      </w:r>
      <w:r w:rsidR="00806485">
        <w:rPr>
          <w:b/>
          <w:bCs/>
          <w:lang w:val="sr-Cyrl-CS"/>
        </w:rPr>
        <w:t>.</w:t>
      </w:r>
    </w:p>
    <w:p w:rsidR="00806485" w:rsidRDefault="00806485" w:rsidP="00806485">
      <w:pPr>
        <w:jc w:val="both"/>
        <w:rPr>
          <w:b/>
          <w:bCs/>
          <w:lang w:val="sr-Cyrl-CS"/>
        </w:rPr>
      </w:pPr>
      <w:r>
        <w:rPr>
          <w:lang w:val="sr-Cyrl-CS"/>
        </w:rPr>
        <w:tab/>
      </w:r>
      <w:r w:rsidR="00472D10" w:rsidRPr="00FE1DA6">
        <w:rPr>
          <w:lang w:val="sr-Cyrl-CS"/>
        </w:rPr>
        <w:t xml:space="preserve">За примопредају </w:t>
      </w:r>
      <w:r w:rsidR="00472D10">
        <w:rPr>
          <w:lang w:val="sr-Cyrl-CS"/>
        </w:rPr>
        <w:t>радова</w:t>
      </w:r>
      <w:r w:rsidR="00472D10" w:rsidRPr="00FE1DA6">
        <w:rPr>
          <w:lang w:val="sr-Cyrl-CS"/>
        </w:rPr>
        <w:t xml:space="preserve">, Наручилац ће решењем образовати Комисију за квалитативни и квантитативни пријем </w:t>
      </w:r>
      <w:r w:rsidR="00472D10">
        <w:rPr>
          <w:lang w:val="sr-Cyrl-CS"/>
        </w:rPr>
        <w:t>радова</w:t>
      </w:r>
      <w:r w:rsidR="00472D10" w:rsidRPr="00FE1DA6">
        <w:rPr>
          <w:lang w:val="sr-Cyrl-CS"/>
        </w:rPr>
        <w:t>, коју чине представници Наручиоца</w:t>
      </w:r>
      <w:r w:rsidR="00472D10">
        <w:rPr>
          <w:lang w:val="sr-Cyrl-CS"/>
        </w:rPr>
        <w:t>.</w:t>
      </w:r>
    </w:p>
    <w:p w:rsidR="00806485" w:rsidRDefault="00806485" w:rsidP="00806485">
      <w:pPr>
        <w:jc w:val="both"/>
        <w:rPr>
          <w:bCs/>
          <w:lang w:val="sr-Cyrl-CS"/>
        </w:rPr>
      </w:pPr>
      <w:r>
        <w:rPr>
          <w:b/>
          <w:bCs/>
          <w:lang w:val="sr-Cyrl-CS"/>
        </w:rPr>
        <w:tab/>
      </w:r>
      <w:proofErr w:type="gramStart"/>
      <w:r w:rsidR="00472D10" w:rsidRPr="009D1239">
        <w:t>Комисија за квалитативни и квантитативни пријем радова</w:t>
      </w:r>
      <w:r>
        <w:t xml:space="preserve"> </w:t>
      </w:r>
      <w:r>
        <w:rPr>
          <w:bCs/>
          <w:lang w:val="sr-Cyrl-CS"/>
        </w:rPr>
        <w:t>пратити реализацију уговора и</w:t>
      </w:r>
      <w:r w:rsidR="00472D10" w:rsidRPr="00B746BC">
        <w:rPr>
          <w:bCs/>
          <w:lang w:val="sr-Cyrl-CS"/>
        </w:rPr>
        <w:t xml:space="preserve"> врши пријем радова.</w:t>
      </w:r>
      <w:proofErr w:type="gramEnd"/>
    </w:p>
    <w:p w:rsidR="00472D10" w:rsidRPr="00806485" w:rsidRDefault="00806485" w:rsidP="00806485">
      <w:pPr>
        <w:jc w:val="both"/>
        <w:rPr>
          <w:b/>
          <w:bCs/>
          <w:lang w:val="sr-Cyrl-CS"/>
        </w:rPr>
      </w:pPr>
      <w:r>
        <w:rPr>
          <w:bCs/>
          <w:lang w:val="sr-Cyrl-CS"/>
        </w:rPr>
        <w:tab/>
      </w:r>
      <w:r w:rsidR="00472D10" w:rsidRPr="00B746BC">
        <w:t>Приликом примопредаје радова, Комисија за квалитативни и квантитативни пријем радова проверава:</w:t>
      </w:r>
    </w:p>
    <w:p w:rsidR="00472D10" w:rsidRPr="00806485" w:rsidRDefault="00472D10" w:rsidP="00472D10">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w:t>
      </w:r>
      <w:r w:rsidR="00806485" w:rsidRPr="00806485">
        <w:rPr>
          <w:rFonts w:ascii="Times New Roman" w:hAnsi="Times New Roman"/>
        </w:rPr>
        <w:t xml:space="preserve"> </w:t>
      </w:r>
      <w:r w:rsidRPr="00806485">
        <w:rPr>
          <w:rFonts w:ascii="Times New Roman" w:hAnsi="Times New Roman"/>
        </w:rPr>
        <w:t>одговара уговореним;</w:t>
      </w:r>
    </w:p>
    <w:p w:rsidR="00472D10" w:rsidRPr="00806485" w:rsidRDefault="00472D10" w:rsidP="00472D10">
      <w:pPr>
        <w:numPr>
          <w:ilvl w:val="0"/>
          <w:numId w:val="23"/>
        </w:numPr>
        <w:tabs>
          <w:tab w:val="left" w:pos="993"/>
        </w:tabs>
        <w:ind w:right="-36" w:hanging="11"/>
        <w:contextualSpacing/>
        <w:jc w:val="both"/>
        <w:rPr>
          <w:bCs/>
          <w:lang w:val="ru-RU"/>
        </w:rPr>
      </w:pPr>
      <w:r w:rsidRPr="00806485">
        <w:t xml:space="preserve">да ли врста и квалитет изведених радова одговара  уговореним, односно да ли је </w:t>
      </w:r>
    </w:p>
    <w:p w:rsidR="009A4BB9" w:rsidRPr="00806485" w:rsidRDefault="00472D10" w:rsidP="00472D10">
      <w:pPr>
        <w:tabs>
          <w:tab w:val="left" w:pos="993"/>
        </w:tabs>
        <w:ind w:left="720" w:right="-36"/>
        <w:contextualSpacing/>
        <w:jc w:val="both"/>
        <w:rPr>
          <w:bCs/>
          <w:lang w:val="ru-RU"/>
        </w:rPr>
      </w:pPr>
      <w:proofErr w:type="gramStart"/>
      <w:r w:rsidRPr="00806485">
        <w:t>у</w:t>
      </w:r>
      <w:proofErr w:type="gramEnd"/>
      <w:r w:rsidRPr="00806485">
        <w:t xml:space="preserve"> свему у складу са захтеваним техничким спецификацијама и понудом.</w:t>
      </w:r>
    </w:p>
    <w:p w:rsidR="00472D10" w:rsidRDefault="00472D10" w:rsidP="00472D10">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sidR="00806485">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sidR="00806485">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806485" w:rsidRPr="00806485" w:rsidRDefault="00806485" w:rsidP="00472D10">
      <w:pPr>
        <w:pStyle w:val="BodyText"/>
        <w:tabs>
          <w:tab w:val="left" w:pos="0"/>
        </w:tabs>
        <w:rPr>
          <w:rFonts w:ascii="Times New Roman" w:hAnsi="Times New Roman"/>
          <w:b/>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22</w:t>
      </w:r>
      <w:r w:rsidRPr="004060F8">
        <w:rPr>
          <w:b/>
          <w:bCs/>
          <w:lang w:val="sr-Cyrl-CS"/>
        </w:rPr>
        <w:t>.</w:t>
      </w:r>
    </w:p>
    <w:p w:rsidR="00472D10" w:rsidRPr="004060F8" w:rsidRDefault="00472D10" w:rsidP="00472D10">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472D10" w:rsidRPr="009D1239"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472D10" w:rsidRDefault="00472D10" w:rsidP="00472D10">
      <w:pPr>
        <w:numPr>
          <w:ilvl w:val="0"/>
          <w:numId w:val="20"/>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лицима која буду радила на замени постојеће унутрашње и спољашње столарије</w:t>
      </w:r>
      <w:r>
        <w:rPr>
          <w:bCs/>
          <w:lang w:val="sr-Cyrl-CS"/>
        </w:rPr>
        <w:t>;</w:t>
      </w:r>
    </w:p>
    <w:p w:rsidR="00472D10" w:rsidRPr="009D1239" w:rsidRDefault="00472D10" w:rsidP="00472D10">
      <w:pPr>
        <w:numPr>
          <w:ilvl w:val="0"/>
          <w:numId w:val="20"/>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lastRenderedPageBreak/>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472D10" w:rsidRDefault="00472D10" w:rsidP="00383B13">
      <w:pPr>
        <w:ind w:firstLine="720"/>
        <w:jc w:val="both"/>
        <w:rPr>
          <w:b/>
          <w:bCs/>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472D10" w:rsidRPr="004060F8" w:rsidRDefault="00472D10" w:rsidP="00472D10">
      <w:pPr>
        <w:jc w:val="center"/>
        <w:rPr>
          <w:b/>
          <w:bCs/>
          <w:lang w:val="sr-Cyrl-CS"/>
        </w:rPr>
      </w:pPr>
      <w:r w:rsidRPr="004060F8">
        <w:rPr>
          <w:b/>
          <w:bCs/>
          <w:lang w:val="sr-Cyrl-CS"/>
        </w:rPr>
        <w:t xml:space="preserve">Члан </w:t>
      </w:r>
      <w:r>
        <w:rPr>
          <w:b/>
          <w:bCs/>
          <w:lang w:val="sr-Cyrl-CS"/>
        </w:rPr>
        <w:t>23</w:t>
      </w:r>
      <w:r w:rsidRPr="004060F8">
        <w:rPr>
          <w:b/>
          <w:bCs/>
          <w:lang w:val="sr-Cyrl-CS"/>
        </w:rPr>
        <w:t>.</w:t>
      </w:r>
    </w:p>
    <w:p w:rsidR="00472D10" w:rsidRDefault="00472D10" w:rsidP="00383B13">
      <w:pPr>
        <w:jc w:val="both"/>
        <w:rPr>
          <w:b/>
          <w:bCs/>
          <w:lang w:val="sr-Cyrl-CS"/>
        </w:rPr>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472D10" w:rsidRPr="004060F8" w:rsidRDefault="00472D10" w:rsidP="00472D10">
      <w:pPr>
        <w:jc w:val="center"/>
        <w:rPr>
          <w:b/>
          <w:bCs/>
          <w:lang w:val="sr-Cyrl-CS"/>
        </w:rPr>
      </w:pPr>
      <w:r w:rsidRPr="004060F8">
        <w:rPr>
          <w:b/>
          <w:bCs/>
          <w:lang w:val="sr-Cyrl-CS"/>
        </w:rPr>
        <w:t xml:space="preserve">Члан </w:t>
      </w:r>
      <w:r>
        <w:rPr>
          <w:b/>
          <w:bCs/>
          <w:lang w:val="sr-Cyrl-CS"/>
        </w:rPr>
        <w:t>24</w:t>
      </w:r>
      <w:r w:rsidRPr="004060F8">
        <w:rPr>
          <w:b/>
          <w:bCs/>
          <w:lang w:val="sr-Cyrl-CS"/>
        </w:rPr>
        <w:t>.</w:t>
      </w:r>
    </w:p>
    <w:p w:rsidR="00EC402D" w:rsidRDefault="00472D10" w:rsidP="00472D10">
      <w:pPr>
        <w:jc w:val="both"/>
        <w:rPr>
          <w:bCs/>
          <w:lang w:val="ru-RU"/>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EC402D" w:rsidRPr="004060F8" w:rsidRDefault="00EC402D" w:rsidP="00472D10">
      <w:pPr>
        <w:jc w:val="both"/>
        <w:rPr>
          <w:bCs/>
          <w:lang w:val="ru-RU"/>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25</w:t>
      </w:r>
      <w:r w:rsidRPr="004060F8">
        <w:rPr>
          <w:b/>
          <w:bCs/>
          <w:lang w:val="sr-Cyrl-CS"/>
        </w:rPr>
        <w:t>.</w:t>
      </w:r>
    </w:p>
    <w:p w:rsidR="00EC402D" w:rsidRDefault="00472D10" w:rsidP="00472D10">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472D10" w:rsidRPr="004060F8" w:rsidRDefault="00472D10" w:rsidP="00472D10">
      <w:pPr>
        <w:jc w:val="center"/>
        <w:rPr>
          <w:b/>
          <w:bCs/>
          <w:lang w:val="sr-Cyrl-CS"/>
        </w:rPr>
      </w:pPr>
      <w:r w:rsidRPr="004060F8">
        <w:rPr>
          <w:b/>
          <w:bCs/>
          <w:lang w:val="sr-Cyrl-CS"/>
        </w:rPr>
        <w:t xml:space="preserve">Члан </w:t>
      </w:r>
      <w:r>
        <w:rPr>
          <w:b/>
          <w:bCs/>
          <w:lang w:val="sr-Cyrl-CS"/>
        </w:rPr>
        <w:t>26</w:t>
      </w:r>
      <w:r w:rsidRPr="004060F8">
        <w:rPr>
          <w:b/>
          <w:bCs/>
          <w:lang w:val="sr-Cyrl-CS"/>
        </w:rPr>
        <w:t>.</w:t>
      </w:r>
    </w:p>
    <w:p w:rsidR="00472D10" w:rsidRPr="004060F8" w:rsidRDefault="00472D10" w:rsidP="00472D10">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EC402D" w:rsidRDefault="00472D10" w:rsidP="00EC402D">
      <w:pPr>
        <w:ind w:firstLine="720"/>
        <w:jc w:val="both"/>
        <w:rPr>
          <w:b/>
          <w:bCs/>
          <w:lang w:val="sr-Cyrl-CS"/>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472D10" w:rsidRPr="004060F8" w:rsidRDefault="00472D10" w:rsidP="00472D10">
      <w:pPr>
        <w:jc w:val="center"/>
        <w:rPr>
          <w:b/>
          <w:bCs/>
          <w:lang w:val="sr-Cyrl-CS"/>
        </w:rPr>
      </w:pPr>
      <w:r w:rsidRPr="004060F8">
        <w:rPr>
          <w:b/>
          <w:bCs/>
          <w:lang w:val="sr-Cyrl-CS"/>
        </w:rPr>
        <w:t xml:space="preserve">Члан </w:t>
      </w:r>
      <w:r>
        <w:rPr>
          <w:b/>
          <w:bCs/>
          <w:lang w:val="sr-Cyrl-CS"/>
        </w:rPr>
        <w:t>27</w:t>
      </w:r>
      <w:r w:rsidRPr="004060F8">
        <w:rPr>
          <w:b/>
          <w:bCs/>
          <w:lang w:val="sr-Cyrl-CS"/>
        </w:rPr>
        <w:t>.</w:t>
      </w:r>
    </w:p>
    <w:p w:rsidR="00472D10" w:rsidRPr="004060F8" w:rsidRDefault="00806485" w:rsidP="00472D10">
      <w:pPr>
        <w:jc w:val="both"/>
        <w:rPr>
          <w:lang w:val="sr-Cyrl-CS"/>
        </w:rPr>
      </w:pPr>
      <w:r>
        <w:rPr>
          <w:lang w:val="sr-Cyrl-CS"/>
        </w:rPr>
        <w:tab/>
        <w:t>Овај уговор закључен је у 4 (четири</w:t>
      </w:r>
      <w:r w:rsidR="00472D10" w:rsidRPr="004060F8">
        <w:rPr>
          <w:lang w:val="sr-Cyrl-CS"/>
        </w:rPr>
        <w:t>) истоветних примерака, од којих су по 2 (два) примерка за сваку уговорну страну.</w:t>
      </w:r>
    </w:p>
    <w:p w:rsidR="00472D10" w:rsidRDefault="00472D10" w:rsidP="00472D10">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806485" w:rsidRDefault="00806485" w:rsidP="00472D10">
      <w:pPr>
        <w:jc w:val="both"/>
        <w:rPr>
          <w:lang w:val="sr-Cyrl-CS"/>
        </w:rPr>
      </w:pPr>
    </w:p>
    <w:p w:rsidR="00472D10" w:rsidRDefault="00472D10" w:rsidP="00472D10">
      <w:pPr>
        <w:jc w:val="both"/>
        <w:rPr>
          <w:lang w:val="sr-Cyrl-CS"/>
        </w:rPr>
      </w:pPr>
    </w:p>
    <w:p w:rsidR="00472D10" w:rsidRPr="004060F8" w:rsidRDefault="00472D10" w:rsidP="00806485">
      <w:pPr>
        <w:jc w:val="both"/>
        <w:rPr>
          <w:b/>
        </w:rPr>
      </w:pPr>
      <w:r w:rsidRPr="004060F8">
        <w:rPr>
          <w:b/>
          <w:lang w:val="sr-Cyrl-CS"/>
        </w:rPr>
        <w:t xml:space="preserve">ДОБАВЉАЧ  </w:t>
      </w:r>
      <w:r w:rsidRPr="004060F8">
        <w:rPr>
          <w:b/>
          <w:lang w:val="sr-Cyrl-CS"/>
        </w:rPr>
        <w:tab/>
      </w:r>
      <w:r w:rsidRPr="004060F8">
        <w:rPr>
          <w:b/>
          <w:lang w:val="sr-Cyrl-CS"/>
        </w:rPr>
        <w:tab/>
      </w:r>
      <w:r>
        <w:rPr>
          <w:b/>
          <w:lang w:val="sr-Cyrl-CS"/>
        </w:rPr>
        <w:tab/>
      </w:r>
      <w:r>
        <w:rPr>
          <w:b/>
          <w:lang w:val="sr-Cyrl-CS"/>
        </w:rPr>
        <w:tab/>
      </w:r>
      <w:r w:rsidR="00806485">
        <w:rPr>
          <w:b/>
          <w:lang w:val="sr-Cyrl-CS"/>
        </w:rPr>
        <w:t xml:space="preserve">                         </w:t>
      </w:r>
      <w:r w:rsidRPr="004060F8">
        <w:rPr>
          <w:b/>
          <w:lang w:val="sr-Cyrl-CS"/>
        </w:rPr>
        <w:t>НАРУЧИ</w:t>
      </w:r>
      <w:r w:rsidRPr="004060F8">
        <w:rPr>
          <w:b/>
        </w:rPr>
        <w:t>ЛАЦ</w:t>
      </w:r>
    </w:p>
    <w:p w:rsidR="00472D10" w:rsidRDefault="00472D10" w:rsidP="00472D10">
      <w:pPr>
        <w:jc w:val="both"/>
        <w:rPr>
          <w:b/>
          <w:lang w:val="sr-Cyrl-CS"/>
        </w:rPr>
      </w:pPr>
    </w:p>
    <w:p w:rsidR="00472D10" w:rsidRPr="004060F8" w:rsidRDefault="00472D10" w:rsidP="00472D10">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472D10" w:rsidRPr="00D07BB3" w:rsidRDefault="00472D10" w:rsidP="00472D10">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3D70FC" w:rsidRPr="00806485" w:rsidRDefault="00806485" w:rsidP="00806485">
      <w:r>
        <w:tab/>
      </w:r>
    </w:p>
    <w:p w:rsidR="00E845F3" w:rsidRPr="007317D3" w:rsidRDefault="00E845F3" w:rsidP="00E845F3">
      <w:pPr>
        <w:pStyle w:val="ListParagraph"/>
        <w:rPr>
          <w:rFonts w:asciiTheme="majorHAnsi" w:hAnsiTheme="majorHAnsi"/>
          <w:b/>
          <w:bCs/>
          <w:i/>
          <w:iCs/>
          <w:lang w:val="sr-Cyrl-CS"/>
        </w:rPr>
      </w:pPr>
    </w:p>
    <w:p w:rsidR="007D39FE" w:rsidRPr="007317D3" w:rsidRDefault="00E845F3" w:rsidP="00F619DA">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RPr="007317D3"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84" w:rsidRDefault="00175F84">
      <w:r>
        <w:separator/>
      </w:r>
    </w:p>
  </w:endnote>
  <w:endnote w:type="continuationSeparator" w:id="0">
    <w:p w:rsidR="00175F84" w:rsidRDefault="00175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84" w:rsidRDefault="00175F84">
      <w:r>
        <w:separator/>
      </w:r>
    </w:p>
  </w:footnote>
  <w:footnote w:type="continuationSeparator" w:id="0">
    <w:p w:rsidR="00175F84" w:rsidRDefault="00175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3E" w:rsidRPr="00574A15" w:rsidRDefault="00EA5A3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E9683E" w:rsidRPr="003D05A2" w:rsidRDefault="00E9683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E9683E" w:rsidRPr="003D05A2" w:rsidRDefault="00E968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E9683E" w:rsidRPr="003D05A2" w:rsidRDefault="00E968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E9683E" w:rsidRPr="003D05A2" w:rsidRDefault="00E968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E9683E" w:rsidRPr="003D05A2" w:rsidRDefault="00E968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E9683E" w:rsidRPr="003D05A2" w:rsidRDefault="00E9683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E9683E" w:rsidRPr="003D05A2" w:rsidRDefault="00E9683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E9683E" w:rsidRDefault="00E9683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7"/>
  </w:num>
  <w:num w:numId="5">
    <w:abstractNumId w:val="15"/>
  </w:num>
  <w:num w:numId="6">
    <w:abstractNumId w:val="20"/>
  </w:num>
  <w:num w:numId="7">
    <w:abstractNumId w:val="6"/>
  </w:num>
  <w:num w:numId="8">
    <w:abstractNumId w:val="9"/>
  </w:num>
  <w:num w:numId="9">
    <w:abstractNumId w:val="24"/>
  </w:num>
  <w:num w:numId="10">
    <w:abstractNumId w:val="10"/>
  </w:num>
  <w:num w:numId="11">
    <w:abstractNumId w:val="8"/>
  </w:num>
  <w:num w:numId="12">
    <w:abstractNumId w:val="11"/>
  </w:num>
  <w:num w:numId="13">
    <w:abstractNumId w:val="18"/>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23"/>
  </w:num>
  <w:num w:numId="26">
    <w:abstractNumId w:val="12"/>
  </w:num>
  <w:num w:numId="27">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attachedTemplate r:id="rId1"/>
  <w:stylePaneFormatFilter w:val="3F01"/>
  <w:defaultTabStop w:val="720"/>
  <w:characterSpacingControl w:val="doNotCompress"/>
  <w:hdrShapeDefaults>
    <o:shapedefaults v:ext="edit" spidmax="57346"/>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6D7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3E4"/>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5F84"/>
    <w:rsid w:val="001760A2"/>
    <w:rsid w:val="001768CB"/>
    <w:rsid w:val="001770AD"/>
    <w:rsid w:val="00177265"/>
    <w:rsid w:val="00177932"/>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957"/>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1F57"/>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5852"/>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0BED"/>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AC"/>
    <w:rsid w:val="003553EB"/>
    <w:rsid w:val="003570F8"/>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6BA"/>
    <w:rsid w:val="00372E67"/>
    <w:rsid w:val="00374D65"/>
    <w:rsid w:val="0037519B"/>
    <w:rsid w:val="0037641E"/>
    <w:rsid w:val="00376CF6"/>
    <w:rsid w:val="003772B7"/>
    <w:rsid w:val="00377384"/>
    <w:rsid w:val="0038089D"/>
    <w:rsid w:val="00383136"/>
    <w:rsid w:val="00383B13"/>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8B9"/>
    <w:rsid w:val="00425ABA"/>
    <w:rsid w:val="00425DC4"/>
    <w:rsid w:val="004266E2"/>
    <w:rsid w:val="00431D13"/>
    <w:rsid w:val="00432348"/>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3893"/>
    <w:rsid w:val="004B49F0"/>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378"/>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15"/>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07379"/>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148F"/>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BB9"/>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69E2"/>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38DF"/>
    <w:rsid w:val="00A64730"/>
    <w:rsid w:val="00A647A4"/>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230E"/>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A4D"/>
    <w:rsid w:val="00B95E9F"/>
    <w:rsid w:val="00B9647A"/>
    <w:rsid w:val="00B96F97"/>
    <w:rsid w:val="00B97283"/>
    <w:rsid w:val="00B97B10"/>
    <w:rsid w:val="00BA0C27"/>
    <w:rsid w:val="00BA0F7F"/>
    <w:rsid w:val="00BA1AAC"/>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D7F56"/>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4148"/>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531"/>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83E"/>
    <w:rsid w:val="00EA07B2"/>
    <w:rsid w:val="00EA0CB7"/>
    <w:rsid w:val="00EA2197"/>
    <w:rsid w:val="00EA2A91"/>
    <w:rsid w:val="00EA3874"/>
    <w:rsid w:val="00EA43B4"/>
    <w:rsid w:val="00EA43FC"/>
    <w:rsid w:val="00EA4526"/>
    <w:rsid w:val="00EA4D6A"/>
    <w:rsid w:val="00EA4FF6"/>
    <w:rsid w:val="00EA55F6"/>
    <w:rsid w:val="00EA5A3F"/>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02D"/>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2FA1"/>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8149-1807-4DDD-A69B-0C1FF99C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16741</TotalTime>
  <Pages>26</Pages>
  <Words>5782</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38663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785</cp:revision>
  <cp:lastPrinted>2021-02-25T08:48:00Z</cp:lastPrinted>
  <dcterms:created xsi:type="dcterms:W3CDTF">2017-01-23T08:00:00Z</dcterms:created>
  <dcterms:modified xsi:type="dcterms:W3CDTF">2021-07-27T10:26:00Z</dcterms:modified>
</cp:coreProperties>
</file>