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F1990" w:rsidRDefault="007B1BC4" w:rsidP="004A065D">
      <w:pPr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Наш</w:t>
      </w:r>
      <w:proofErr w:type="spellEnd"/>
      <w:r w:rsidR="007D77C2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>:</w:t>
      </w:r>
      <w:r w:rsidR="004A0E38" w:rsidRPr="005F1990">
        <w:rPr>
          <w:rFonts w:asciiTheme="majorHAnsi" w:hAnsiTheme="majorHAnsi"/>
        </w:rPr>
        <w:t xml:space="preserve"> </w:t>
      </w:r>
      <w:r w:rsidR="005F1990" w:rsidRPr="005F1990">
        <w:rPr>
          <w:rFonts w:asciiTheme="majorHAnsi" w:hAnsiTheme="majorHAnsi"/>
        </w:rPr>
        <w:t>5120</w:t>
      </w:r>
      <w:r w:rsidR="00050EF9" w:rsidRPr="005F1990">
        <w:rPr>
          <w:rFonts w:asciiTheme="majorHAnsi" w:hAnsiTheme="majorHAnsi"/>
        </w:rPr>
        <w:t>/5</w:t>
      </w:r>
    </w:p>
    <w:p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5F1990" w:rsidRPr="005F1990">
        <w:rPr>
          <w:rFonts w:asciiTheme="majorHAnsi" w:hAnsiTheme="majorHAnsi"/>
        </w:rPr>
        <w:t>04</w:t>
      </w:r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190AC8" w:rsidRPr="005F1990">
        <w:rPr>
          <w:rFonts w:asciiTheme="majorHAnsi" w:hAnsiTheme="majorHAnsi"/>
          <w:lang w:val="sr-Cyrl-CS"/>
        </w:rPr>
        <w:t>1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:rsidR="00537F34" w:rsidRPr="005F1990" w:rsidRDefault="009A6D43" w:rsidP="002066AD">
      <w:pPr>
        <w:rPr>
          <w:rFonts w:asciiTheme="majorHAnsi" w:hAnsiTheme="majorHAnsi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>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 xml:space="preserve">и </w:t>
      </w:r>
      <w:proofErr w:type="spellStart"/>
      <w:r w:rsidR="00CF1E94" w:rsidRPr="005F1990">
        <w:rPr>
          <w:rFonts w:asciiTheme="majorHAnsi" w:hAnsiTheme="majorHAnsi"/>
        </w:rPr>
        <w:t>спроведеног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путем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наруџбенице</w:t>
      </w:r>
      <w:proofErr w:type="spellEnd"/>
      <w:r w:rsidR="00CF1E94" w:rsidRPr="005F1990">
        <w:rPr>
          <w:rFonts w:asciiTheme="majorHAnsi" w:hAnsiTheme="majorHAnsi"/>
        </w:rPr>
        <w:t xml:space="preserve"> –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Центар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заштиту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одојчади</w:t>
      </w:r>
      <w:proofErr w:type="spellEnd"/>
      <w:r w:rsidR="00CF1E94" w:rsidRPr="005F1990">
        <w:rPr>
          <w:rFonts w:asciiTheme="majorHAnsi" w:hAnsiTheme="majorHAnsi"/>
        </w:rPr>
        <w:t xml:space="preserve">, </w:t>
      </w:r>
      <w:proofErr w:type="spellStart"/>
      <w:r w:rsidR="00CF1E94" w:rsidRPr="005F1990">
        <w:rPr>
          <w:rFonts w:asciiTheme="majorHAnsi" w:hAnsiTheme="majorHAnsi"/>
        </w:rPr>
        <w:t>деце</w:t>
      </w:r>
      <w:proofErr w:type="spellEnd"/>
      <w:r w:rsidR="00CF1E94" w:rsidRPr="005F1990">
        <w:rPr>
          <w:rFonts w:asciiTheme="majorHAnsi" w:hAnsiTheme="majorHAnsi"/>
        </w:rPr>
        <w:t xml:space="preserve"> и </w:t>
      </w:r>
      <w:proofErr w:type="spellStart"/>
      <w:r w:rsidR="00CF1E94" w:rsidRPr="005F1990">
        <w:rPr>
          <w:rFonts w:asciiTheme="majorHAnsi" w:hAnsiTheme="majorHAnsi"/>
        </w:rPr>
        <w:t>омладине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из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Београда</w:t>
      </w:r>
      <w:proofErr w:type="spellEnd"/>
      <w:r w:rsidR="00CF1E94" w:rsidRPr="005F1990">
        <w:rPr>
          <w:rFonts w:asciiTheme="majorHAnsi" w:hAnsiTheme="majorHAnsi"/>
        </w:rPr>
        <w:t>,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ул</w:t>
      </w:r>
      <w:proofErr w:type="spellEnd"/>
      <w:r w:rsidR="00147AE6"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Звечанска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 xml:space="preserve">7, </w:t>
      </w:r>
      <w:proofErr w:type="spellStart"/>
      <w:r w:rsidR="00CF1E94" w:rsidRPr="005F1990">
        <w:rPr>
          <w:rFonts w:asciiTheme="majorHAnsi" w:hAnsiTheme="majorHAnsi"/>
        </w:rPr>
        <w:t>издаје</w:t>
      </w:r>
      <w:proofErr w:type="spellEnd"/>
    </w:p>
    <w:p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:rsidR="005D2877" w:rsidRPr="005F1990" w:rsidRDefault="00CF1E94" w:rsidP="00CF1E94">
      <w:pPr>
        <w:ind w:left="1440" w:firstLine="720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 xml:space="preserve">Н А Р У Џ Б Е Н И Ц </w:t>
      </w:r>
      <w:proofErr w:type="gramStart"/>
      <w:r w:rsidRPr="005F1990">
        <w:rPr>
          <w:rFonts w:asciiTheme="majorHAnsi" w:hAnsiTheme="majorHAnsi"/>
          <w:b/>
        </w:rPr>
        <w:t>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proofErr w:type="gramEnd"/>
      <w:r w:rsidR="004A0E38" w:rsidRPr="005F1990">
        <w:rPr>
          <w:rFonts w:asciiTheme="majorHAnsi" w:hAnsiTheme="majorHAnsi"/>
        </w:rPr>
        <w:t xml:space="preserve"> </w:t>
      </w:r>
      <w:r w:rsidR="005F1990" w:rsidRPr="005F1990">
        <w:rPr>
          <w:rFonts w:asciiTheme="majorHAnsi" w:hAnsiTheme="majorHAnsi"/>
        </w:rPr>
        <w:t>37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190AC8" w:rsidRPr="005F1990">
        <w:rPr>
          <w:rFonts w:asciiTheme="majorHAnsi" w:hAnsiTheme="majorHAnsi"/>
        </w:rPr>
        <w:t>1</w:t>
      </w:r>
    </w:p>
    <w:p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5F1990" w:rsidRPr="005F1990" w:rsidRDefault="005F1990" w:rsidP="005F199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>е варења комплетне напојне инсталације за довод нафте из резервоара укопаног у двориште</w:t>
      </w:r>
      <w:r w:rsidR="00592EE7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дома до горионика у </w:t>
      </w:r>
      <w:r w:rsidR="00592EE7">
        <w:rPr>
          <w:rStyle w:val="Emphasis"/>
          <w:rFonts w:asciiTheme="majorHAnsi" w:hAnsiTheme="majorHAnsi"/>
          <w:i w:val="0"/>
          <w:color w:val="000000"/>
          <w:lang w:val="sr-Cyrl-RS"/>
        </w:rPr>
        <w:t>котларници</w:t>
      </w:r>
      <w:bookmarkStart w:id="0" w:name="_GoBack"/>
      <w:bookmarkEnd w:id="0"/>
      <w:r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бакарним цевима </w:t>
      </w:r>
      <w:r w:rsidRPr="005F1990">
        <w:rPr>
          <w:rStyle w:val="Emphasis"/>
          <w:rFonts w:asciiTheme="majorHAnsi" w:hAnsiTheme="majorHAnsi"/>
          <w:i w:val="0"/>
          <w:color w:val="000000"/>
        </w:rPr>
        <w:t xml:space="preserve">FI 15 MM </w:t>
      </w:r>
      <w:r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отпорним на киселине нафтних деривата, за потребе Центра за заштиту одојчади, деце и омладине, Београд – Матерински дом, ул. Звечанска бр. 52. </w:t>
      </w:r>
    </w:p>
    <w:p w:rsidR="005F1990" w:rsidRPr="005F1990" w:rsidRDefault="005F1990" w:rsidP="005F1990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5F1990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5F1990">
        <w:rPr>
          <w:rFonts w:asciiTheme="majorHAnsi" w:hAnsiTheme="majorHAnsi" w:cs="Tahoma"/>
          <w:shd w:val="clear" w:color="auto" w:fill="FFFFFF"/>
        </w:rPr>
        <w:t>50531100-7</w:t>
      </w:r>
      <w:r w:rsidRPr="005F1990">
        <w:rPr>
          <w:rFonts w:asciiTheme="majorHAnsi" w:hAnsiTheme="majorHAnsi" w:cs="Tahoma"/>
          <w:color w:val="333333"/>
          <w:shd w:val="clear" w:color="auto" w:fill="FFFFFF"/>
        </w:rPr>
        <w:t xml:space="preserve"> </w:t>
      </w:r>
      <w:r w:rsidRPr="005F1990">
        <w:rPr>
          <w:rFonts w:asciiTheme="majorHAnsi" w:hAnsiTheme="majorHAnsi" w:cs="Tahoma"/>
          <w:color w:val="333333"/>
          <w:shd w:val="clear" w:color="auto" w:fill="FFFFFF"/>
          <w:lang w:val="sr-Cyrl-RS"/>
        </w:rPr>
        <w:t xml:space="preserve">– </w:t>
      </w:r>
      <w:r w:rsidRPr="005F1990">
        <w:rPr>
          <w:rFonts w:asciiTheme="majorHAnsi" w:hAnsiTheme="majorHAnsi" w:cs="Tahoma"/>
          <w:shd w:val="clear" w:color="auto" w:fill="FFFFFF"/>
          <w:lang w:val="sr-Cyrl-RS"/>
        </w:rPr>
        <w:t>Услуге поправке и одржавања котлова</w:t>
      </w:r>
      <w:r w:rsidRPr="005F1990">
        <w:rPr>
          <w:rFonts w:asciiTheme="majorHAnsi" w:hAnsiTheme="majorHAnsi" w:cs="Tahoma"/>
          <w:shd w:val="clear" w:color="auto" w:fill="FFFFFF"/>
        </w:rPr>
        <w:t>   </w:t>
      </w:r>
    </w:p>
    <w:p w:rsidR="005F1990" w:rsidRPr="005F1990" w:rsidRDefault="005F1990" w:rsidP="005F1990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наруџбеницом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  <w:lang w:val="sr-Latn-RS"/>
        </w:rPr>
        <w:t>:</w:t>
      </w:r>
      <w:r w:rsidRPr="005F1990">
        <w:rPr>
          <w:rStyle w:val="Emphasis"/>
          <w:rFonts w:asciiTheme="majorHAnsi" w:hAnsiTheme="majorHAnsi"/>
          <w:i w:val="0"/>
          <w:color w:val="000000"/>
        </w:rPr>
        <w:t xml:space="preserve"> 360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>.000,</w:t>
      </w:r>
      <w:proofErr w:type="gramStart"/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00 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>, односно 432.000,00 динара са ПДВ-ом.</w:t>
      </w:r>
    </w:p>
    <w:p w:rsidR="005F1990" w:rsidRPr="005F1990" w:rsidRDefault="005F1990" w:rsidP="005F199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конто: </w:t>
      </w:r>
      <w:r w:rsidRPr="005F1990">
        <w:rPr>
          <w:rStyle w:val="Emphasis"/>
          <w:rFonts w:asciiTheme="majorHAnsi" w:hAnsiTheme="majorHAnsi"/>
          <w:i w:val="0"/>
          <w:color w:val="000000"/>
        </w:rPr>
        <w:t>425000</w:t>
      </w:r>
    </w:p>
    <w:p w:rsidR="005F1990" w:rsidRPr="005F1990" w:rsidRDefault="005F1990" w:rsidP="005F199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5F1990" w:rsidRDefault="009A38A4" w:rsidP="00DA051D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основу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O</w:t>
      </w:r>
      <w:r w:rsidRPr="005F1990">
        <w:rPr>
          <w:rFonts w:asciiTheme="majorHAnsi" w:hAnsiTheme="majorHAnsi"/>
        </w:rPr>
        <w:t>длуке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покретању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издавањем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</w:t>
      </w:r>
      <w:proofErr w:type="spellEnd"/>
      <w:r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r w:rsidR="005F1990" w:rsidRPr="005F1990">
        <w:rPr>
          <w:rFonts w:asciiTheme="majorHAnsi" w:hAnsiTheme="majorHAnsi"/>
          <w:lang w:val="sr-Cyrl-RS"/>
        </w:rPr>
        <w:t>5120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5F1990" w:rsidRPr="005F1990">
        <w:rPr>
          <w:rFonts w:asciiTheme="majorHAnsi" w:hAnsiTheme="majorHAnsi"/>
        </w:rPr>
        <w:t>01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5A464D" w:rsidRPr="005F1990">
        <w:rPr>
          <w:rFonts w:asciiTheme="majorHAnsi" w:hAnsiTheme="majorHAnsi"/>
        </w:rPr>
        <w:t>1</w:t>
      </w:r>
      <w:r w:rsidR="00147AE6" w:rsidRPr="005F1990">
        <w:rPr>
          <w:rFonts w:asciiTheme="majorHAnsi" w:hAnsiTheme="majorHAnsi"/>
        </w:rPr>
        <w:t xml:space="preserve">. </w:t>
      </w:r>
      <w:proofErr w:type="spellStart"/>
      <w:r w:rsidR="00147AE6"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подношење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понуда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упућеног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адресе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DC6EB8" w:rsidRPr="005F1990">
        <w:rPr>
          <w:rFonts w:asciiTheme="majorHAnsi" w:hAnsiTheme="majorHAnsi"/>
        </w:rPr>
        <w:t>три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понуђача</w:t>
      </w:r>
      <w:proofErr w:type="spellEnd"/>
      <w:r w:rsidR="007B1BC4" w:rsidRPr="005F1990">
        <w:rPr>
          <w:rFonts w:asciiTheme="majorHAnsi" w:hAnsiTheme="majorHAnsi"/>
        </w:rPr>
        <w:t xml:space="preserve">, </w:t>
      </w:r>
      <w:proofErr w:type="spellStart"/>
      <w:r w:rsidR="007B1BC4" w:rsidRPr="005F1990">
        <w:rPr>
          <w:rFonts w:asciiTheme="majorHAnsi" w:hAnsiTheme="majorHAnsi"/>
        </w:rPr>
        <w:t>одговорно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лице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донело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Одлуку</w:t>
      </w:r>
      <w:proofErr w:type="spellEnd"/>
      <w:r w:rsidR="005D2877" w:rsidRPr="005F1990">
        <w:rPr>
          <w:rFonts w:asciiTheme="majorHAnsi" w:hAnsiTheme="majorHAnsi"/>
        </w:rPr>
        <w:t xml:space="preserve"> о </w:t>
      </w:r>
      <w:proofErr w:type="spellStart"/>
      <w:r w:rsidR="005D2877" w:rsidRPr="005F1990">
        <w:rPr>
          <w:rFonts w:asciiTheme="majorHAnsi" w:hAnsiTheme="majorHAnsi"/>
        </w:rPr>
        <w:t>издавању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број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5F1990" w:rsidRPr="005F1990">
        <w:rPr>
          <w:rFonts w:asciiTheme="majorHAnsi" w:eastAsia="Calibri" w:hAnsiTheme="majorHAnsi"/>
        </w:rPr>
        <w:t>5120</w:t>
      </w:r>
      <w:r w:rsidR="00050EF9" w:rsidRPr="005F1990">
        <w:rPr>
          <w:rFonts w:asciiTheme="majorHAnsi" w:eastAsia="Calibri" w:hAnsiTheme="majorHAnsi"/>
        </w:rPr>
        <w:t>/3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5F1990" w:rsidRPr="005F1990">
        <w:rPr>
          <w:rFonts w:asciiTheme="majorHAnsi" w:hAnsiTheme="majorHAnsi"/>
          <w:color w:val="000000" w:themeColor="text1"/>
        </w:rPr>
        <w:t>04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5A464D" w:rsidRPr="005F1990">
        <w:rPr>
          <w:rFonts w:asciiTheme="majorHAnsi" w:hAnsiTheme="majorHAnsi"/>
          <w:color w:val="000000" w:themeColor="text1"/>
        </w:rPr>
        <w:t>1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године</w:t>
      </w:r>
      <w:proofErr w:type="spellEnd"/>
      <w:r w:rsidR="00050EF9" w:rsidRPr="005F1990">
        <w:rPr>
          <w:rFonts w:asciiTheme="majorHAnsi" w:hAnsiTheme="majorHAnsi"/>
        </w:rPr>
        <w:t>.</w:t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7D77C2" w:rsidRPr="005F1990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5F1990">
        <w:rPr>
          <w:rFonts w:asciiTheme="majorHAnsi" w:hAnsiTheme="majorHAnsi"/>
        </w:rPr>
        <w:t>Наруџбеница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9A6D43" w:rsidRPr="005F1990">
        <w:rPr>
          <w:rFonts w:asciiTheme="majorHAnsi" w:hAnsiTheme="majorHAnsi"/>
        </w:rPr>
        <w:t>понуђачу</w:t>
      </w:r>
      <w:proofErr w:type="spellEnd"/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5F1990" w:rsidRPr="005F1990">
        <w:rPr>
          <w:rFonts w:asciiTheme="majorHAnsi" w:eastAsia="Calibri" w:hAnsiTheme="majorHAnsi"/>
          <w:b/>
          <w:color w:val="000000"/>
          <w:lang w:val="sr-Latn-RS"/>
        </w:rPr>
        <w:t xml:space="preserve">„MAKTT </w:t>
      </w:r>
      <w:proofErr w:type="gramStart"/>
      <w:r w:rsidR="005F1990" w:rsidRPr="005F1990">
        <w:rPr>
          <w:rFonts w:asciiTheme="majorHAnsi" w:eastAsia="Calibri" w:hAnsiTheme="majorHAnsi"/>
          <w:b/>
          <w:color w:val="000000"/>
          <w:lang w:val="sr-Latn-RS"/>
        </w:rPr>
        <w:t>CO“ D.O.O.</w:t>
      </w:r>
      <w:proofErr w:type="gramEnd"/>
      <w:r w:rsidR="005F1990" w:rsidRPr="005F199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ул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>.</w:t>
      </w:r>
      <w:r w:rsidR="005F1990" w:rsidRPr="005F1990">
        <w:rPr>
          <w:rFonts w:asciiTheme="majorHAnsi" w:eastAsia="Calibri" w:hAnsiTheme="majorHAnsi"/>
          <w:color w:val="000000"/>
          <w:lang w:val="sr-Cyrl-RS"/>
        </w:rPr>
        <w:t xml:space="preserve"> Јурија Гагарина</w:t>
      </w:r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бр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. 214, </w:t>
      </w:r>
      <w:r w:rsidR="005F1990" w:rsidRPr="005F1990">
        <w:rPr>
          <w:rFonts w:asciiTheme="majorHAnsi" w:eastAsia="Calibri" w:hAnsiTheme="majorHAnsi"/>
          <w:color w:val="000000"/>
          <w:lang w:val="sr-Cyrl-RS"/>
        </w:rPr>
        <w:t>Нови Београд,</w:t>
      </w:r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понуда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број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21-11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од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5F1990" w:rsidRPr="005F1990">
        <w:rPr>
          <w:rFonts w:asciiTheme="majorHAnsi" w:eastAsia="Calibri" w:hAnsiTheme="majorHAnsi"/>
          <w:color w:val="000000"/>
          <w:lang w:val="sr-Cyrl-RS"/>
        </w:rPr>
        <w:t>11.2021</w:t>
      </w:r>
      <w:r w:rsidR="005F1990" w:rsidRPr="005F1990">
        <w:rPr>
          <w:rFonts w:asciiTheme="majorHAnsi" w:eastAsia="Calibri" w:hAnsiTheme="majorHAnsi"/>
          <w:color w:val="000000"/>
        </w:rPr>
        <w:t>.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F1990" w:rsidRPr="005F199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код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Наручиоца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заведена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под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бројем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5151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од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03.11.2021.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године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вредност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понуде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36</w:t>
      </w:r>
      <w:r w:rsidR="005F1990" w:rsidRPr="005F1990">
        <w:rPr>
          <w:rFonts w:asciiTheme="majorHAnsi" w:eastAsia="Calibri" w:hAnsiTheme="majorHAnsi"/>
          <w:color w:val="000000"/>
          <w:lang w:val="sr-Cyrl-RS"/>
        </w:rPr>
        <w:t>0</w:t>
      </w:r>
      <w:r w:rsidR="005F1990" w:rsidRPr="005F199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динара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F1990" w:rsidRPr="005F1990">
        <w:rPr>
          <w:rFonts w:asciiTheme="majorHAnsi" w:eastAsia="Calibri" w:hAnsiTheme="majorHAnsi"/>
          <w:color w:val="000000"/>
        </w:rPr>
        <w:t>без</w:t>
      </w:r>
      <w:proofErr w:type="spellEnd"/>
      <w:r w:rsidR="005F1990" w:rsidRPr="005F1990">
        <w:rPr>
          <w:rFonts w:asciiTheme="majorHAnsi" w:eastAsia="Calibri" w:hAnsiTheme="majorHAnsi"/>
          <w:color w:val="000000"/>
        </w:rPr>
        <w:t xml:space="preserve"> ПДВ-а</w:t>
      </w:r>
      <w:r w:rsidR="005F1990" w:rsidRPr="005F1990">
        <w:rPr>
          <w:rFonts w:asciiTheme="majorHAnsi" w:eastAsia="Calibri" w:hAnsiTheme="majorHAnsi"/>
          <w:color w:val="000000"/>
          <w:lang w:val="sr-Cyrl-RS"/>
        </w:rPr>
        <w:t>, односно 432.000,00 динара са ПДВ-ом</w:t>
      </w:r>
      <w:r w:rsidR="005F1990" w:rsidRPr="005F1990">
        <w:rPr>
          <w:rFonts w:asciiTheme="majorHAnsi" w:eastAsia="Calibri" w:hAnsiTheme="majorHAnsi"/>
          <w:color w:val="000000"/>
        </w:rPr>
        <w:t>.</w:t>
      </w:r>
    </w:p>
    <w:p w:rsidR="005F1990" w:rsidRPr="005F1990" w:rsidRDefault="007D77C2" w:rsidP="007D77C2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5F1990">
        <w:rPr>
          <w:rFonts w:asciiTheme="majorHAnsi" w:hAnsiTheme="majorHAnsi"/>
          <w:iCs/>
        </w:rPr>
        <w:t>Плаћање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се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врши</w:t>
      </w:r>
      <w:proofErr w:type="spellEnd"/>
      <w:r w:rsidRPr="005F1990">
        <w:rPr>
          <w:rFonts w:asciiTheme="majorHAnsi" w:hAnsiTheme="majorHAnsi"/>
          <w:iCs/>
        </w:rPr>
        <w:t xml:space="preserve"> у </w:t>
      </w:r>
      <w:proofErr w:type="spellStart"/>
      <w:r w:rsidRPr="005F1990">
        <w:rPr>
          <w:rFonts w:asciiTheme="majorHAnsi" w:hAnsiTheme="majorHAnsi"/>
          <w:iCs/>
        </w:rPr>
        <w:t>року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45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испостављања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исправне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фактуре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основу</w:t>
      </w:r>
      <w:proofErr w:type="spellEnd"/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Pr="005F1990">
        <w:rPr>
          <w:rFonts w:asciiTheme="majorHAnsi" w:hAnsiTheme="majorHAnsi"/>
        </w:rPr>
        <w:t xml:space="preserve">а </w:t>
      </w:r>
      <w:proofErr w:type="spellStart"/>
      <w:r w:rsidRPr="005F1990">
        <w:rPr>
          <w:rFonts w:asciiTheme="majorHAnsi" w:hAnsiTheme="majorHAnsi"/>
        </w:rPr>
        <w:t>средства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обезбеђена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из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буџетског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фонда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од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стране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r w:rsidR="005F1990" w:rsidRPr="005F1990">
        <w:rPr>
          <w:rFonts w:asciiTheme="majorHAnsi" w:hAnsiTheme="majorHAnsi"/>
          <w:lang w:val="sr-Cyrl-RS"/>
        </w:rPr>
        <w:t>Министарства за рад, запошљавање, борачка и социјална питања</w:t>
      </w:r>
      <w:r w:rsidR="005F1990" w:rsidRPr="005F1990">
        <w:rPr>
          <w:rFonts w:asciiTheme="majorHAnsi" w:hAnsiTheme="majorHAnsi"/>
        </w:rPr>
        <w:t>.</w:t>
      </w:r>
    </w:p>
    <w:p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5F1990" w:rsidRDefault="009A6D43" w:rsidP="00714405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примио</w:t>
      </w:r>
      <w:proofErr w:type="spellEnd"/>
      <w:r w:rsidRPr="005F1990">
        <w:rPr>
          <w:rFonts w:asciiTheme="majorHAnsi" w:hAnsiTheme="majorHAnsi"/>
        </w:rPr>
        <w:t>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proofErr w:type="spellStart"/>
      <w:r w:rsidR="00714405"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14405" w:rsidRPr="005F1990">
        <w:rPr>
          <w:rFonts w:asciiTheme="majorHAnsi" w:hAnsiTheme="majorHAnsi"/>
        </w:rPr>
        <w:t>издао</w:t>
      </w:r>
      <w:proofErr w:type="spellEnd"/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FE" w:rsidRDefault="001041FE">
      <w:r>
        <w:separator/>
      </w:r>
    </w:p>
  </w:endnote>
  <w:endnote w:type="continuationSeparator" w:id="0">
    <w:p w:rsidR="001041FE" w:rsidRDefault="0010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FE" w:rsidRDefault="001041FE">
      <w:r>
        <w:separator/>
      </w:r>
    </w:p>
  </w:footnote>
  <w:footnote w:type="continuationSeparator" w:id="0">
    <w:p w:rsidR="001041FE" w:rsidRDefault="0010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041F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E684F"/>
    <w:rsid w:val="005F1990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B0844"/>
    <w:rsid w:val="00AB2741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B3DB49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7D16-28BE-445B-B323-E342C02A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1822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73</cp:revision>
  <cp:lastPrinted>2021-02-24T14:08:00Z</cp:lastPrinted>
  <dcterms:created xsi:type="dcterms:W3CDTF">2017-06-06T12:07:00Z</dcterms:created>
  <dcterms:modified xsi:type="dcterms:W3CDTF">2021-11-04T10:32:00Z</dcterms:modified>
</cp:coreProperties>
</file>