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DF" w:rsidRPr="00E23129" w:rsidRDefault="006074DF" w:rsidP="006074DF">
      <w:pPr>
        <w:rPr>
          <w:lang w:val="sr-Cyrl-CS"/>
        </w:rPr>
      </w:pPr>
      <w:r>
        <w:rPr>
          <w:lang w:val="sr-Cyrl-CS"/>
        </w:rPr>
        <w:t>Број:</w:t>
      </w:r>
      <w:r w:rsidR="008A5C32">
        <w:rPr>
          <w:lang w:val="sr-Cyrl-CS"/>
        </w:rPr>
        <w:t xml:space="preserve"> </w:t>
      </w:r>
      <w:r w:rsidR="003753D1">
        <w:rPr>
          <w:lang w:val="sr-Cyrl-RS"/>
        </w:rPr>
        <w:t>5320</w:t>
      </w:r>
      <w:r w:rsidR="00E23129">
        <w:rPr>
          <w:lang w:val="sr-Cyrl-CS"/>
        </w:rPr>
        <w:t>/1</w:t>
      </w:r>
    </w:p>
    <w:p w:rsidR="006074DF" w:rsidRPr="00411B25" w:rsidRDefault="006074DF" w:rsidP="006074DF">
      <w:r>
        <w:rPr>
          <w:lang w:val="sr-Cyrl-CS"/>
        </w:rPr>
        <w:t>Датум</w:t>
      </w:r>
      <w:r w:rsidRPr="00B14A83">
        <w:t>:</w:t>
      </w:r>
      <w:r w:rsidR="000B6F3D">
        <w:rPr>
          <w:lang w:val="sr-Cyrl-CS"/>
        </w:rPr>
        <w:t xml:space="preserve"> 1</w:t>
      </w:r>
      <w:r w:rsidR="008617D5">
        <w:rPr>
          <w:lang w:val="sr-Cyrl-CS"/>
        </w:rPr>
        <w:t>5</w:t>
      </w:r>
      <w:r w:rsidR="00E26EAE">
        <w:rPr>
          <w:lang w:val="sr-Cyrl-CS"/>
        </w:rPr>
        <w:t>.11</w:t>
      </w:r>
      <w:r w:rsidR="00547A13">
        <w:rPr>
          <w:lang w:val="sr-Cyrl-CS"/>
        </w:rPr>
        <w:t>.2021</w:t>
      </w:r>
      <w:r w:rsidR="00C1238F">
        <w:rPr>
          <w:lang w:val="sr-Cyrl-CS"/>
        </w:rPr>
        <w:t xml:space="preserve">. </w:t>
      </w:r>
      <w:r>
        <w:t>године</w:t>
      </w:r>
    </w:p>
    <w:p w:rsidR="006074DF" w:rsidRPr="00B14A83" w:rsidRDefault="006074DF" w:rsidP="006074DF">
      <w:pPr>
        <w:spacing w:line="200" w:lineRule="exact"/>
        <w:rPr>
          <w:lang w:val="sr-Cyrl-CS"/>
        </w:rPr>
      </w:pPr>
    </w:p>
    <w:p w:rsidR="006074DF" w:rsidRDefault="00507817" w:rsidP="006C246E">
      <w:pPr>
        <w:jc w:val="both"/>
        <w:rPr>
          <w:rStyle w:val="Emphasis"/>
          <w:i w:val="0"/>
          <w:color w:val="000000"/>
          <w:lang w:val="sr-Cyrl-CS"/>
        </w:rPr>
      </w:pPr>
      <w:r>
        <w:rPr>
          <w:b/>
          <w:spacing w:val="1"/>
          <w:position w:val="-1"/>
          <w:lang w:val="sr-Cyrl-CS"/>
        </w:rPr>
        <w:t>ОПИС НАБАВКЕ ПУТЕМ НАРУЏБЕНИЦЕ</w:t>
      </w:r>
      <w:r w:rsidR="006074DF">
        <w:rPr>
          <w:b/>
          <w:spacing w:val="1"/>
          <w:position w:val="-1"/>
          <w:lang w:val="sr-Cyrl-CS"/>
        </w:rPr>
        <w:t>–</w:t>
      </w:r>
      <w:r w:rsidR="008A5C32">
        <w:rPr>
          <w:b/>
          <w:spacing w:val="1"/>
          <w:position w:val="-1"/>
          <w:lang w:val="en-GB"/>
        </w:rPr>
        <w:t xml:space="preserve"> </w:t>
      </w:r>
      <w:r w:rsidR="006C246E" w:rsidRPr="006C246E">
        <w:rPr>
          <w:spacing w:val="1"/>
          <w:position w:val="-1"/>
          <w:lang w:val="sr-Cyrl-CS"/>
        </w:rPr>
        <w:t>Набавка услуга-</w:t>
      </w:r>
      <w:r w:rsidR="008A5C32">
        <w:rPr>
          <w:spacing w:val="1"/>
          <w:position w:val="-1"/>
          <w:lang w:val="en-GB"/>
        </w:rPr>
        <w:t xml:space="preserve"> Л</w:t>
      </w:r>
      <w:r w:rsidR="00AE7A27" w:rsidRPr="00AE7A27">
        <w:rPr>
          <w:spacing w:val="1"/>
          <w:position w:val="-1"/>
          <w:lang w:val="sr-Cyrl-CS"/>
        </w:rPr>
        <w:t>абораторијске анализе за потребе</w:t>
      </w:r>
      <w:r w:rsidR="008A5C32">
        <w:rPr>
          <w:spacing w:val="1"/>
          <w:position w:val="-1"/>
          <w:lang w:val="sr-Cyrl-CS"/>
        </w:rPr>
        <w:t xml:space="preserve"> </w:t>
      </w:r>
      <w:r w:rsidR="006C246E">
        <w:rPr>
          <w:rStyle w:val="Emphasis"/>
          <w:i w:val="0"/>
          <w:color w:val="000000"/>
          <w:lang w:val="sr-Cyrl-CS"/>
        </w:rPr>
        <w:t>Центра за заштиту одојчади, деце и омладине , ул. Звеч</w:t>
      </w:r>
      <w:r w:rsidR="006C246E">
        <w:rPr>
          <w:rStyle w:val="Emphasis"/>
          <w:i w:val="0"/>
          <w:color w:val="000000"/>
        </w:rPr>
        <w:t>a</w:t>
      </w:r>
      <w:r w:rsidR="006C246E">
        <w:rPr>
          <w:rStyle w:val="Emphasis"/>
          <w:i w:val="0"/>
          <w:color w:val="000000"/>
          <w:lang w:val="sr-Cyrl-CS"/>
        </w:rPr>
        <w:t>нска бр. 7, Београд</w:t>
      </w:r>
    </w:p>
    <w:p w:rsidR="006C246E" w:rsidRPr="006C246E" w:rsidRDefault="006C246E" w:rsidP="006C246E">
      <w:pPr>
        <w:jc w:val="both"/>
        <w:rPr>
          <w:iCs/>
          <w:color w:val="000000"/>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6074DF" w:rsidRPr="00B14A83" w:rsidTr="00EA1A97">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4" w:line="100" w:lineRule="exact"/>
              <w:rPr>
                <w:lang w:val="sr-Cyrl-CS"/>
              </w:rPr>
            </w:pPr>
          </w:p>
          <w:p w:rsidR="006074DF" w:rsidRPr="00B14A83" w:rsidRDefault="006074DF" w:rsidP="00EA1A97">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8A5C3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4" w:line="100" w:lineRule="exact"/>
              <w:rPr>
                <w:lang w:val="sr-Cyrl-CS"/>
              </w:rPr>
            </w:pPr>
          </w:p>
          <w:p w:rsidR="006074DF" w:rsidRPr="00B14A83" w:rsidRDefault="006074DF" w:rsidP="00EA1A97">
            <w:pPr>
              <w:rPr>
                <w:lang w:val="sr-Cyrl-CS"/>
              </w:rPr>
            </w:pPr>
            <w:r w:rsidRPr="00B14A83">
              <w:rPr>
                <w:b/>
                <w:lang w:val="es-ES"/>
              </w:rPr>
              <w:t>Центар</w:t>
            </w:r>
            <w:r w:rsidR="008A5C32">
              <w:rPr>
                <w:b/>
                <w:lang w:val="sr-Cyrl-CS"/>
              </w:rPr>
              <w:t xml:space="preserve"> </w:t>
            </w:r>
            <w:r w:rsidRPr="00B14A83">
              <w:rPr>
                <w:b/>
                <w:lang w:val="es-ES"/>
              </w:rPr>
              <w:t>за</w:t>
            </w:r>
            <w:r w:rsidR="008A5C32">
              <w:rPr>
                <w:b/>
                <w:lang w:val="sr-Cyrl-CS"/>
              </w:rPr>
              <w:t xml:space="preserve"> </w:t>
            </w:r>
            <w:r w:rsidRPr="00B14A83">
              <w:rPr>
                <w:b/>
                <w:lang w:val="es-ES"/>
              </w:rPr>
              <w:t>за</w:t>
            </w:r>
            <w:r w:rsidRPr="00B14A83">
              <w:rPr>
                <w:b/>
                <w:lang w:val="sr-Cyrl-CS"/>
              </w:rPr>
              <w:t>ш</w:t>
            </w:r>
            <w:r w:rsidRPr="00B14A83">
              <w:rPr>
                <w:b/>
                <w:lang w:val="es-ES"/>
              </w:rPr>
              <w:t>титу</w:t>
            </w:r>
            <w:r w:rsidR="008A5C32">
              <w:rPr>
                <w:b/>
                <w:lang w:val="sr-Cyrl-CS"/>
              </w:rPr>
              <w:t xml:space="preserve"> </w:t>
            </w:r>
            <w:r w:rsidRPr="00B14A83">
              <w:rPr>
                <w:b/>
                <w:lang w:val="es-ES"/>
              </w:rPr>
              <w:t>одој</w:t>
            </w:r>
            <w:r w:rsidRPr="00B14A83">
              <w:rPr>
                <w:b/>
                <w:lang w:val="sr-Cyrl-CS"/>
              </w:rPr>
              <w:t>ч</w:t>
            </w:r>
            <w:r w:rsidRPr="00B14A83">
              <w:rPr>
                <w:b/>
                <w:lang w:val="es-ES"/>
              </w:rPr>
              <w:t>ади</w:t>
            </w:r>
            <w:r w:rsidRPr="00B14A83">
              <w:rPr>
                <w:b/>
                <w:lang w:val="sr-Cyrl-CS"/>
              </w:rPr>
              <w:t xml:space="preserve">, </w:t>
            </w:r>
            <w:r w:rsidRPr="00B14A83">
              <w:rPr>
                <w:b/>
                <w:lang w:val="es-ES"/>
              </w:rPr>
              <w:t>деце и омладине</w:t>
            </w:r>
          </w:p>
          <w:p w:rsidR="006074DF" w:rsidRPr="00B14A83" w:rsidRDefault="006074DF" w:rsidP="00EA1A97">
            <w:pPr>
              <w:ind w:left="102"/>
              <w:rPr>
                <w:lang w:val="sr-Cyrl-CS"/>
              </w:rPr>
            </w:pPr>
          </w:p>
        </w:tc>
      </w:tr>
      <w:tr w:rsidR="006074DF" w:rsidRPr="00B14A83" w:rsidTr="00EA1A97">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4" w:line="100" w:lineRule="exact"/>
              <w:rPr>
                <w:lang w:val="sr-Cyrl-CS"/>
              </w:rPr>
            </w:pPr>
          </w:p>
          <w:p w:rsidR="006074DF" w:rsidRPr="00B14A83" w:rsidRDefault="006074DF" w:rsidP="00EA1A97">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8A5C3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4" w:line="100" w:lineRule="exact"/>
              <w:rPr>
                <w:lang w:val="sr-Cyrl-CS"/>
              </w:rPr>
            </w:pPr>
          </w:p>
          <w:p w:rsidR="006074DF" w:rsidRPr="00B14A83" w:rsidRDefault="006074DF" w:rsidP="00EA1A97">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Pr>
                <w:lang w:val="sr-Cyrl-CS"/>
              </w:rPr>
              <w:t xml:space="preserve">, </w:t>
            </w:r>
            <w:r w:rsidRPr="00B14A83">
              <w:rPr>
                <w:spacing w:val="-2"/>
                <w:lang w:val="sr-Cyrl-CS"/>
              </w:rPr>
              <w:t>у</w:t>
            </w:r>
            <w:r w:rsidRPr="00B14A83">
              <w:rPr>
                <w:lang w:val="sr-Cyrl-CS"/>
              </w:rPr>
              <w:t xml:space="preserve">л. </w:t>
            </w:r>
            <w:r w:rsidRPr="00B14A83">
              <w:rPr>
                <w:lang w:val="es-ES"/>
              </w:rPr>
              <w:t>Зве</w:t>
            </w:r>
            <w:r w:rsidRPr="00B14A83">
              <w:rPr>
                <w:lang w:val="sr-Cyrl-CS"/>
              </w:rPr>
              <w:t>ч</w:t>
            </w:r>
            <w:r w:rsidRPr="00B14A83">
              <w:rPr>
                <w:lang w:val="es-ES"/>
              </w:rPr>
              <w:t>анска</w:t>
            </w:r>
            <w:r>
              <w:rPr>
                <w:lang w:val="sr-Cyrl-CS"/>
              </w:rPr>
              <w:t xml:space="preserve"> бр.</w:t>
            </w:r>
            <w:r w:rsidRPr="00B14A83">
              <w:rPr>
                <w:lang w:val="sr-Cyrl-CS"/>
              </w:rPr>
              <w:t xml:space="preserve"> 7</w:t>
            </w:r>
          </w:p>
        </w:tc>
      </w:tr>
      <w:tr w:rsidR="006074DF" w:rsidRPr="00B14A83" w:rsidTr="00EA1A97">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8A5C3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77"/>
              <w:rPr>
                <w:lang w:val="sr-Cyrl-CS"/>
              </w:rPr>
            </w:pPr>
            <w:r w:rsidRPr="00B14A83">
              <w:rPr>
                <w:lang w:val="sr-Cyrl-CS"/>
              </w:rPr>
              <w:t>Установа</w:t>
            </w:r>
          </w:p>
        </w:tc>
      </w:tr>
      <w:tr w:rsidR="006074DF" w:rsidRPr="00B14A83" w:rsidTr="00EA1A97">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8A5C32">
              <w:rPr>
                <w:lang w:val="sr-Cyrl-CS"/>
              </w:rPr>
              <w:t xml:space="preserve"> </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008A5C32">
              <w:rPr>
                <w:lang w:val="sr-Cyrl-CS"/>
              </w:rPr>
              <w:t xml:space="preserve"> </w:t>
            </w:r>
            <w:r w:rsidRPr="00B14A83">
              <w:rPr>
                <w:spacing w:val="1"/>
                <w:lang w:val="sr-Cyrl-CS"/>
              </w:rPr>
              <w:t>ј</w:t>
            </w:r>
            <w:r w:rsidRPr="00B14A83">
              <w:rPr>
                <w:spacing w:val="2"/>
                <w:lang w:val="sr-Cyrl-CS"/>
              </w:rPr>
              <w:t>а</w:t>
            </w:r>
            <w:r w:rsidRPr="00B14A83">
              <w:rPr>
                <w:lang w:val="sr-Cyrl-CS"/>
              </w:rPr>
              <w:t>в</w:t>
            </w:r>
            <w:r w:rsidRPr="00B14A83">
              <w:rPr>
                <w:spacing w:val="-1"/>
                <w:lang w:val="sr-Cyrl-CS"/>
              </w:rPr>
              <w:t>н</w:t>
            </w:r>
            <w:r w:rsidRPr="00B14A83">
              <w:rPr>
                <w:lang w:val="sr-Cyrl-CS"/>
              </w:rPr>
              <w:t>е</w:t>
            </w:r>
          </w:p>
          <w:p w:rsidR="006074DF" w:rsidRPr="00B14A83" w:rsidRDefault="006074DF" w:rsidP="00EA1A97">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line="260" w:lineRule="exact"/>
            </w:pPr>
            <w:r w:rsidRPr="00B14A83">
              <w:t>П</w:t>
            </w:r>
            <w:r w:rsidRPr="00B14A83">
              <w:rPr>
                <w:lang w:val="sr-Cyrl-CS"/>
              </w:rPr>
              <w:t xml:space="preserve">оступак </w:t>
            </w:r>
            <w:r w:rsidRPr="00B14A83">
              <w:t>набавке</w:t>
            </w:r>
            <w:r w:rsidR="008A5C32">
              <w:rPr>
                <w:lang w:val="sr-Cyrl-CS"/>
              </w:rPr>
              <w:t xml:space="preserve"> </w:t>
            </w:r>
            <w:r w:rsidRPr="00B14A83">
              <w:t>путем</w:t>
            </w:r>
            <w:r w:rsidR="008A5C32">
              <w:rPr>
                <w:lang w:val="sr-Cyrl-CS"/>
              </w:rPr>
              <w:t xml:space="preserve"> </w:t>
            </w:r>
            <w:r w:rsidRPr="00B14A83">
              <w:t>наруџбенице</w:t>
            </w:r>
          </w:p>
          <w:p w:rsidR="006074DF" w:rsidRPr="00E23129" w:rsidRDefault="006074DF" w:rsidP="00EA1A97">
            <w:pPr>
              <w:rPr>
                <w:color w:val="FF0000"/>
                <w:lang w:val="sr-Cyrl-CS"/>
              </w:rPr>
            </w:pPr>
            <w:r w:rsidRPr="00B14A83">
              <w:rPr>
                <w:lang w:val="sr-Cyrl-CS"/>
              </w:rPr>
              <w:t>бр.</w:t>
            </w:r>
            <w:r w:rsidR="00547A13">
              <w:rPr>
                <w:lang w:val="sr-Cyrl-CS"/>
              </w:rPr>
              <w:t xml:space="preserve"> 43</w:t>
            </w:r>
            <w:r>
              <w:t>/</w:t>
            </w:r>
            <w:r w:rsidR="00E23129">
              <w:rPr>
                <w:lang w:val="sr-Cyrl-CS"/>
              </w:rPr>
              <w:t>2</w:t>
            </w:r>
            <w:r w:rsidR="00547A13">
              <w:rPr>
                <w:lang w:val="sr-Cyrl-CS"/>
              </w:rPr>
              <w:t>1</w:t>
            </w:r>
          </w:p>
        </w:tc>
      </w:tr>
      <w:tr w:rsidR="006074DF" w:rsidRPr="00B14A83" w:rsidTr="00EA1A97">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814CC2">
              <w:rPr>
                <w:lang w:val="en-GB"/>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6074DF" w:rsidRDefault="006074DF" w:rsidP="00EA1A97">
            <w:pPr>
              <w:spacing w:before="77"/>
              <w:rPr>
                <w:lang w:val="sr-Cyrl-CS"/>
              </w:rPr>
            </w:pPr>
            <w:r>
              <w:rPr>
                <w:lang w:val="sr-Cyrl-CS"/>
              </w:rPr>
              <w:t>Услуге</w:t>
            </w:r>
          </w:p>
        </w:tc>
      </w:tr>
      <w:tr w:rsidR="006074DF" w:rsidRPr="00B14A83" w:rsidTr="00EA1A97">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5" w:line="260" w:lineRule="exact"/>
              <w:rPr>
                <w:lang w:val="sr-Cyrl-CS"/>
              </w:rPr>
            </w:pPr>
          </w:p>
          <w:p w:rsidR="006074DF" w:rsidRPr="00B14A83" w:rsidRDefault="006074DF" w:rsidP="00EA1A97">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8A5C32">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w:t>
            </w:r>
            <w:r w:rsidR="00337421">
              <w:rPr>
                <w:lang w:val="sr-Cyrl-CS"/>
              </w:rPr>
              <w:t xml:space="preserve"> </w:t>
            </w:r>
            <w:r w:rsidRPr="00B14A83">
              <w:rPr>
                <w:lang w:val="sr-Cyrl-CS"/>
              </w:rPr>
              <w:t>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8A5C32">
              <w:rPr>
                <w:lang w:val="sr-Cyrl-CS"/>
              </w:rPr>
              <w:t xml:space="preserve"> </w:t>
            </w:r>
            <w:r w:rsidRPr="00B14A83">
              <w:rPr>
                <w:spacing w:val="-1"/>
                <w:lang w:val="sr-Cyrl-CS"/>
              </w:rPr>
              <w:t>и</w:t>
            </w:r>
            <w:r w:rsidRPr="00B14A83">
              <w:rPr>
                <w:lang w:val="sr-Cyrl-CS"/>
              </w:rPr>
              <w:t>з</w:t>
            </w:r>
          </w:p>
          <w:p w:rsidR="006074DF" w:rsidRPr="00B14A83" w:rsidRDefault="008A5C32" w:rsidP="00EA1A97">
            <w:pPr>
              <w:ind w:left="102"/>
              <w:rPr>
                <w:lang w:val="sr-Cyrl-CS"/>
              </w:rPr>
            </w:pPr>
            <w:r>
              <w:rPr>
                <w:lang w:val="sr-Cyrl-CS"/>
              </w:rPr>
              <w:t>Јединственог</w:t>
            </w:r>
            <w:r w:rsidR="00E23129">
              <w:rPr>
                <w:lang w:val="sr-Cyrl-CS"/>
              </w:rPr>
              <w:t xml:space="preserve"> речник</w:t>
            </w:r>
            <w:r>
              <w:rPr>
                <w:lang w:val="sr-Cyrl-CS"/>
              </w:rPr>
              <w:t>а</w:t>
            </w:r>
            <w:r w:rsidR="00E23129">
              <w:rPr>
                <w:lang w:val="sr-Cyrl-CS"/>
              </w:rPr>
              <w:t xml:space="preserve"> набавки</w:t>
            </w:r>
            <w:r w:rsidR="006074DF"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C246E" w:rsidRDefault="00E23129" w:rsidP="006C246E">
            <w:pPr>
              <w:jc w:val="both"/>
              <w:rPr>
                <w:rStyle w:val="Emphasis"/>
                <w:i w:val="0"/>
                <w:color w:val="000000"/>
                <w:lang w:val="sr-Cyrl-CS"/>
              </w:rPr>
            </w:pPr>
            <w:r>
              <w:rPr>
                <w:rStyle w:val="Emphasis"/>
                <w:i w:val="0"/>
                <w:color w:val="000000"/>
                <w:lang w:val="sr-Cyrl-CS"/>
              </w:rPr>
              <w:t>У</w:t>
            </w:r>
            <w:r w:rsidR="006C246E">
              <w:rPr>
                <w:rStyle w:val="Emphasis"/>
                <w:i w:val="0"/>
                <w:color w:val="000000"/>
                <w:lang w:val="sr-Cyrl-CS"/>
              </w:rPr>
              <w:t xml:space="preserve">слуга </w:t>
            </w:r>
            <w:r w:rsidR="00AE7A27">
              <w:rPr>
                <w:rStyle w:val="Emphasis"/>
                <w:i w:val="0"/>
                <w:color w:val="000000"/>
                <w:lang w:val="sr-Cyrl-CS"/>
              </w:rPr>
              <w:t xml:space="preserve">лабораторијске анализе за потребе </w:t>
            </w:r>
            <w:r w:rsidR="006C246E">
              <w:rPr>
                <w:rStyle w:val="Emphasis"/>
                <w:i w:val="0"/>
                <w:color w:val="000000"/>
                <w:lang w:val="sr-Cyrl-CS"/>
              </w:rPr>
              <w:t>Центра за заштиту одојчади, деце и омладине , ул. Звеч</w:t>
            </w:r>
            <w:r w:rsidR="006C246E">
              <w:rPr>
                <w:rStyle w:val="Emphasis"/>
                <w:i w:val="0"/>
                <w:color w:val="000000"/>
              </w:rPr>
              <w:t>a</w:t>
            </w:r>
            <w:r w:rsidR="006C246E">
              <w:rPr>
                <w:rStyle w:val="Emphasis"/>
                <w:i w:val="0"/>
                <w:color w:val="000000"/>
                <w:lang w:val="sr-Cyrl-CS"/>
              </w:rPr>
              <w:t xml:space="preserve">нска бр. 7, Београд </w:t>
            </w:r>
          </w:p>
          <w:p w:rsidR="00E23129" w:rsidRDefault="00E23129" w:rsidP="00AE7A27">
            <w:pPr>
              <w:jc w:val="both"/>
              <w:rPr>
                <w:rFonts w:eastAsia="TimesNewRomanPS-BoldMT"/>
                <w:bCs/>
                <w:lang w:val="sr-Cyrl-CS"/>
              </w:rPr>
            </w:pPr>
          </w:p>
          <w:p w:rsidR="006074DF" w:rsidRPr="006C246E" w:rsidRDefault="008A5C32" w:rsidP="00AE7A27">
            <w:pPr>
              <w:jc w:val="both"/>
              <w:rPr>
                <w:lang w:val="sr-Cyrl-CS"/>
              </w:rPr>
            </w:pPr>
            <w:r w:rsidRPr="007A7463">
              <w:rPr>
                <w:shd w:val="clear" w:color="auto" w:fill="FFFFFF"/>
              </w:rPr>
              <w:t>СРV</w:t>
            </w:r>
            <w:r w:rsidRPr="007A7463">
              <w:rPr>
                <w:rFonts w:eastAsia="Calibri"/>
                <w:b/>
                <w:bCs/>
                <w:noProof/>
                <w:lang w:val="sr-Cyrl-CS"/>
              </w:rPr>
              <w:t>:</w:t>
            </w:r>
            <w:r>
              <w:t>71900000-7 Лабораторијске</w:t>
            </w:r>
            <w:r>
              <w:rPr>
                <w:lang w:val="sr-Cyrl-CS"/>
              </w:rPr>
              <w:t xml:space="preserve"> </w:t>
            </w:r>
            <w:r>
              <w:t>услуге</w:t>
            </w:r>
          </w:p>
        </w:tc>
      </w:tr>
    </w:tbl>
    <w:p w:rsidR="009210A0" w:rsidRPr="00435A20" w:rsidRDefault="009210A0" w:rsidP="009210A0">
      <w:pPr>
        <w:spacing w:line="200" w:lineRule="exact"/>
        <w:rPr>
          <w:lang w:val="sr-Latn-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9210A0" w:rsidRPr="003960EA" w:rsidTr="00E23129">
        <w:trPr>
          <w:trHeight w:hRule="exact" w:val="679"/>
        </w:trPr>
        <w:tc>
          <w:tcPr>
            <w:tcW w:w="3088"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spacing w:line="260" w:lineRule="exact"/>
              <w:ind w:left="102"/>
              <w:rPr>
                <w:lang w:val="sr-Cyrl-CS"/>
              </w:rPr>
            </w:pPr>
            <w:r w:rsidRPr="003960EA">
              <w:rPr>
                <w:spacing w:val="1"/>
                <w:lang w:val="sr-Cyrl-CS"/>
              </w:rPr>
              <w:t>К</w:t>
            </w:r>
            <w:r w:rsidRPr="003960EA">
              <w:rPr>
                <w:lang w:val="sr-Cyrl-CS"/>
              </w:rPr>
              <w:t>р</w:t>
            </w:r>
            <w:r w:rsidRPr="003960EA">
              <w:rPr>
                <w:spacing w:val="-1"/>
                <w:lang w:val="sr-Cyrl-CS"/>
              </w:rPr>
              <w:t>и</w:t>
            </w:r>
            <w:r w:rsidRPr="003960EA">
              <w:rPr>
                <w:spacing w:val="1"/>
                <w:lang w:val="sr-Cyrl-CS"/>
              </w:rPr>
              <w:t>т</w:t>
            </w:r>
            <w:r w:rsidRPr="003960EA">
              <w:rPr>
                <w:spacing w:val="2"/>
                <w:lang w:val="sr-Cyrl-CS"/>
              </w:rPr>
              <w:t>е</w:t>
            </w:r>
            <w:r w:rsidRPr="003960EA">
              <w:rPr>
                <w:lang w:val="sr-Cyrl-CS"/>
              </w:rPr>
              <w:t>р</w:t>
            </w:r>
            <w:r w:rsidRPr="003960EA">
              <w:rPr>
                <w:spacing w:val="-1"/>
                <w:lang w:val="sr-Cyrl-CS"/>
              </w:rPr>
              <w:t>и</w:t>
            </w:r>
            <w:r w:rsidRPr="003960EA">
              <w:rPr>
                <w:spacing w:val="3"/>
                <w:lang w:val="sr-Cyrl-CS"/>
              </w:rPr>
              <w:t>ј</w:t>
            </w:r>
            <w:r w:rsidRPr="003960EA">
              <w:rPr>
                <w:spacing w:val="-2"/>
                <w:lang w:val="sr-Cyrl-CS"/>
              </w:rPr>
              <w:t>у</w:t>
            </w:r>
            <w:r w:rsidRPr="003960EA">
              <w:rPr>
                <w:lang w:val="sr-Cyrl-CS"/>
              </w:rPr>
              <w:t>м</w:t>
            </w:r>
            <w:r w:rsidR="00337421">
              <w:rPr>
                <w:lang w:val="sr-Cyrl-CS"/>
              </w:rPr>
              <w:t xml:space="preserve"> </w:t>
            </w:r>
            <w:r w:rsidRPr="003960EA">
              <w:rPr>
                <w:spacing w:val="-1"/>
                <w:lang w:val="sr-Cyrl-CS"/>
              </w:rPr>
              <w:t>з</w:t>
            </w:r>
            <w:r w:rsidRPr="003960EA">
              <w:rPr>
                <w:lang w:val="sr-Cyrl-CS"/>
              </w:rPr>
              <w:t xml:space="preserve">а </w:t>
            </w:r>
            <w:r w:rsidRPr="003960EA">
              <w:rPr>
                <w:spacing w:val="1"/>
                <w:lang w:val="sr-Cyrl-CS"/>
              </w:rPr>
              <w:t>д</w:t>
            </w:r>
            <w:r w:rsidRPr="003960EA">
              <w:rPr>
                <w:lang w:val="sr-Cyrl-CS"/>
              </w:rPr>
              <w:t>о</w:t>
            </w:r>
            <w:r w:rsidRPr="003960EA">
              <w:rPr>
                <w:spacing w:val="-2"/>
                <w:lang w:val="sr-Cyrl-CS"/>
              </w:rPr>
              <w:t>д</w:t>
            </w:r>
            <w:r w:rsidRPr="003960EA">
              <w:rPr>
                <w:spacing w:val="2"/>
                <w:lang w:val="sr-Cyrl-CS"/>
              </w:rPr>
              <w:t>е</w:t>
            </w:r>
            <w:r w:rsidRPr="003960EA">
              <w:rPr>
                <w:lang w:val="sr-Cyrl-CS"/>
              </w:rPr>
              <w:t>лу</w:t>
            </w:r>
          </w:p>
          <w:p w:rsidR="009210A0" w:rsidRPr="003960EA" w:rsidRDefault="009210A0" w:rsidP="00E0595B">
            <w:pPr>
              <w:ind w:left="102"/>
              <w:rPr>
                <w:lang w:val="sr-Cyrl-CS"/>
              </w:rPr>
            </w:pPr>
            <w:r w:rsidRPr="003960EA">
              <w:rPr>
                <w:spacing w:val="-2"/>
                <w:lang w:val="sr-Cyrl-CS"/>
              </w:rPr>
              <w:t>у</w:t>
            </w:r>
            <w:r w:rsidRPr="003960EA">
              <w:rPr>
                <w:lang w:val="sr-Cyrl-CS"/>
              </w:rPr>
              <w:t>говор</w:t>
            </w:r>
            <w:r w:rsidRPr="003960EA">
              <w:rPr>
                <w:spacing w:val="2"/>
                <w:lang w:val="sr-Cyrl-CS"/>
              </w:rPr>
              <w:t>а</w:t>
            </w:r>
            <w:r w:rsidRPr="003960EA">
              <w:rPr>
                <w:lang w:val="sr-Cyrl-CS"/>
              </w:rPr>
              <w:t>:</w:t>
            </w:r>
          </w:p>
        </w:tc>
        <w:tc>
          <w:tcPr>
            <w:tcW w:w="6452"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spacing w:before="5" w:line="120" w:lineRule="exact"/>
              <w:rPr>
                <w:lang w:val="sr-Cyrl-CS"/>
              </w:rPr>
            </w:pPr>
          </w:p>
          <w:p w:rsidR="009210A0" w:rsidRPr="003960EA" w:rsidRDefault="00E23129" w:rsidP="00E0595B">
            <w:pPr>
              <w:ind w:left="102"/>
              <w:rPr>
                <w:i/>
                <w:lang w:val="sr-Cyrl-CS"/>
              </w:rPr>
            </w:pPr>
            <w:r w:rsidRPr="008F3AF6">
              <w:rPr>
                <w:b/>
                <w:color w:val="333333"/>
                <w:shd w:val="clear" w:color="auto" w:fill="FFFFFF"/>
              </w:rPr>
              <w:t>Економски</w:t>
            </w:r>
            <w:r w:rsidR="008A5C32">
              <w:rPr>
                <w:b/>
                <w:color w:val="333333"/>
                <w:shd w:val="clear" w:color="auto" w:fill="FFFFFF"/>
                <w:lang w:val="sr-Cyrl-CS"/>
              </w:rPr>
              <w:t xml:space="preserve"> </w:t>
            </w:r>
            <w:r w:rsidRPr="008F3AF6">
              <w:rPr>
                <w:b/>
                <w:color w:val="333333"/>
                <w:shd w:val="clear" w:color="auto" w:fill="FFFFFF"/>
              </w:rPr>
              <w:t>најповољнија</w:t>
            </w:r>
            <w:r w:rsidR="008A5C32">
              <w:rPr>
                <w:b/>
                <w:color w:val="333333"/>
                <w:shd w:val="clear" w:color="auto" w:fill="FFFFFF"/>
                <w:lang w:val="sr-Cyrl-CS"/>
              </w:rPr>
              <w:t xml:space="preserve"> </w:t>
            </w:r>
            <w:r w:rsidRPr="008F3AF6">
              <w:rPr>
                <w:b/>
                <w:color w:val="333333"/>
                <w:shd w:val="clear" w:color="auto" w:fill="FFFFFF"/>
              </w:rPr>
              <w:t>понуда</w:t>
            </w:r>
            <w:r w:rsidR="008A5C32">
              <w:rPr>
                <w:b/>
                <w:color w:val="333333"/>
                <w:shd w:val="clear" w:color="auto" w:fill="FFFFFF"/>
                <w:lang w:val="sr-Cyrl-CS"/>
              </w:rPr>
              <w:t xml:space="preserve"> </w:t>
            </w:r>
            <w:r w:rsidRPr="008F3AF6">
              <w:rPr>
                <w:b/>
                <w:color w:val="333333"/>
                <w:shd w:val="clear" w:color="auto" w:fill="FFFFFF"/>
              </w:rPr>
              <w:t>која</w:t>
            </w:r>
            <w:r w:rsidR="008A5C32">
              <w:rPr>
                <w:b/>
                <w:color w:val="333333"/>
                <w:shd w:val="clear" w:color="auto" w:fill="FFFFFF"/>
                <w:lang w:val="sr-Cyrl-CS"/>
              </w:rPr>
              <w:t xml:space="preserve"> </w:t>
            </w:r>
            <w:r w:rsidRPr="008F3AF6">
              <w:rPr>
                <w:b/>
                <w:color w:val="333333"/>
                <w:shd w:val="clear" w:color="auto" w:fill="FFFFFF"/>
              </w:rPr>
              <w:t>се</w:t>
            </w:r>
            <w:r w:rsidR="008A5C32">
              <w:rPr>
                <w:b/>
                <w:color w:val="333333"/>
                <w:shd w:val="clear" w:color="auto" w:fill="FFFFFF"/>
                <w:lang w:val="sr-Cyrl-CS"/>
              </w:rPr>
              <w:t xml:space="preserve"> </w:t>
            </w:r>
            <w:r w:rsidRPr="008F3AF6">
              <w:rPr>
                <w:b/>
                <w:color w:val="333333"/>
                <w:shd w:val="clear" w:color="auto" w:fill="FFFFFF"/>
              </w:rPr>
              <w:t>одређује</w:t>
            </w:r>
            <w:r w:rsidR="008A5C32">
              <w:rPr>
                <w:b/>
                <w:color w:val="333333"/>
                <w:shd w:val="clear" w:color="auto" w:fill="FFFFFF"/>
                <w:lang w:val="sr-Cyrl-CS"/>
              </w:rPr>
              <w:t xml:space="preserve"> </w:t>
            </w:r>
            <w:r w:rsidRPr="008F3AF6">
              <w:rPr>
                <w:b/>
                <w:color w:val="333333"/>
                <w:shd w:val="clear" w:color="auto" w:fill="FFFFFF"/>
              </w:rPr>
              <w:t>на</w:t>
            </w:r>
            <w:r w:rsidR="008A5C32">
              <w:rPr>
                <w:b/>
                <w:color w:val="333333"/>
                <w:shd w:val="clear" w:color="auto" w:fill="FFFFFF"/>
                <w:lang w:val="sr-Cyrl-CS"/>
              </w:rPr>
              <w:t xml:space="preserve"> </w:t>
            </w:r>
            <w:r w:rsidRPr="008F3AF6">
              <w:rPr>
                <w:b/>
                <w:color w:val="333333"/>
                <w:shd w:val="clear" w:color="auto" w:fill="FFFFFF"/>
              </w:rPr>
              <w:t>основу</w:t>
            </w:r>
            <w:r w:rsidR="008A5C32">
              <w:rPr>
                <w:b/>
                <w:color w:val="333333"/>
                <w:shd w:val="clear" w:color="auto" w:fill="FFFFFF"/>
                <w:lang w:val="sr-Cyrl-CS"/>
              </w:rPr>
              <w:t xml:space="preserve"> </w:t>
            </w:r>
            <w:r w:rsidRPr="008F3AF6">
              <w:rPr>
                <w:b/>
                <w:color w:val="333333"/>
                <w:shd w:val="clear" w:color="auto" w:fill="FFFFFF"/>
              </w:rPr>
              <w:t>једног</w:t>
            </w:r>
            <w:r w:rsidR="008A5C32">
              <w:rPr>
                <w:b/>
                <w:color w:val="333333"/>
                <w:shd w:val="clear" w:color="auto" w:fill="FFFFFF"/>
                <w:lang w:val="sr-Cyrl-CS"/>
              </w:rPr>
              <w:t xml:space="preserve"> </w:t>
            </w:r>
            <w:r w:rsidRPr="008F3AF6">
              <w:rPr>
                <w:b/>
                <w:color w:val="333333"/>
                <w:shd w:val="clear" w:color="auto" w:fill="FFFFFF"/>
              </w:rPr>
              <w:t>од</w:t>
            </w:r>
            <w:r w:rsidR="008A5C32">
              <w:rPr>
                <w:b/>
                <w:color w:val="333333"/>
                <w:shd w:val="clear" w:color="auto" w:fill="FFFFFF"/>
                <w:lang w:val="sr-Cyrl-CS"/>
              </w:rPr>
              <w:t xml:space="preserve"> </w:t>
            </w:r>
            <w:r w:rsidRPr="008F3AF6">
              <w:rPr>
                <w:b/>
                <w:color w:val="333333"/>
                <w:shd w:val="clear" w:color="auto" w:fill="FFFFFF"/>
              </w:rPr>
              <w:t>следећих</w:t>
            </w:r>
            <w:r w:rsidR="008A5C32">
              <w:rPr>
                <w:b/>
                <w:color w:val="333333"/>
                <w:shd w:val="clear" w:color="auto" w:fill="FFFFFF"/>
                <w:lang w:val="sr-Cyrl-CS"/>
              </w:rPr>
              <w:t xml:space="preserve"> </w:t>
            </w:r>
            <w:r w:rsidRPr="008F3AF6">
              <w:rPr>
                <w:b/>
                <w:color w:val="333333"/>
                <w:shd w:val="clear" w:color="auto" w:fill="FFFFFF"/>
              </w:rPr>
              <w:t>критеријума</w:t>
            </w:r>
            <w:r w:rsidRPr="008F3AF6">
              <w:rPr>
                <w:rStyle w:val="Emphasis"/>
                <w:b/>
                <w:color w:val="000000"/>
              </w:rPr>
              <w:t>- Цена.</w:t>
            </w:r>
          </w:p>
        </w:tc>
      </w:tr>
    </w:tbl>
    <w:p w:rsidR="009210A0" w:rsidRPr="003960EA" w:rsidRDefault="009210A0" w:rsidP="009210A0">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9210A0" w:rsidRPr="003960EA" w:rsidTr="009210A0">
        <w:trPr>
          <w:trHeight w:hRule="exact" w:val="7738"/>
        </w:trPr>
        <w:tc>
          <w:tcPr>
            <w:tcW w:w="2988"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r w:rsidRPr="003960EA">
              <w:rPr>
                <w:iCs/>
                <w:lang w:val="sr-Cyrl-CS"/>
              </w:rPr>
              <w:t>Начин подношења понуде и рок за подношење понуде:</w:t>
            </w:r>
          </w:p>
        </w:tc>
        <w:tc>
          <w:tcPr>
            <w:tcW w:w="6452"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jc w:val="both"/>
              <w:rPr>
                <w:iCs/>
                <w:lang w:val="sr-Cyrl-CS"/>
              </w:rPr>
            </w:pPr>
            <w:r w:rsidRPr="003960EA">
              <w:rPr>
                <w:iCs/>
                <w:lang w:val="sr-Cyrl-CS"/>
              </w:rPr>
              <w:t>Понуђа</w:t>
            </w:r>
            <w:r>
              <w:rPr>
                <w:iCs/>
                <w:lang w:val="sr-Cyrl-CS"/>
              </w:rPr>
              <w:t xml:space="preserve">ч понуду подноси </w:t>
            </w:r>
            <w:r w:rsidRPr="003960EA">
              <w:rPr>
                <w:iCs/>
                <w:lang w:val="sr-Cyrl-CS"/>
              </w:rPr>
              <w:t>путем поште.</w:t>
            </w:r>
          </w:p>
          <w:p w:rsidR="009210A0" w:rsidRPr="003960EA" w:rsidRDefault="00D10EAE" w:rsidP="00E0595B">
            <w:pPr>
              <w:jc w:val="both"/>
              <w:rPr>
                <w:iCs/>
                <w:lang w:val="sr-Cyrl-CS"/>
              </w:rPr>
            </w:pPr>
            <w:r>
              <w:rPr>
                <w:iCs/>
                <w:lang w:val="sr-Cyrl-CS"/>
              </w:rPr>
              <w:t>П</w:t>
            </w:r>
            <w:r w:rsidR="009210A0" w:rsidRPr="003960EA">
              <w:rPr>
                <w:iCs/>
                <w:lang w:val="sr-Cyrl-CS"/>
              </w:rPr>
              <w:t>он</w:t>
            </w:r>
            <w:r>
              <w:rPr>
                <w:iCs/>
                <w:lang w:val="sr-Cyrl-CS"/>
              </w:rPr>
              <w:t>уђач понуду подноси тако</w:t>
            </w:r>
            <w:r w:rsidR="009210A0" w:rsidRPr="003960EA">
              <w:rPr>
                <w:iCs/>
                <w:lang w:val="sr-Cyrl-CS"/>
              </w:rPr>
              <w:t xml:space="preserve"> да иста буде примљена од стране наручиоца до</w:t>
            </w:r>
            <w:r w:rsidR="008A5C32">
              <w:rPr>
                <w:iCs/>
                <w:lang w:val="sr-Cyrl-CS"/>
              </w:rPr>
              <w:t xml:space="preserve"> </w:t>
            </w:r>
            <w:r w:rsidR="00547A13">
              <w:rPr>
                <w:b/>
                <w:iCs/>
                <w:lang w:val="sr-Cyrl-CS"/>
              </w:rPr>
              <w:t>25.11.2021</w:t>
            </w:r>
            <w:r w:rsidR="009210A0" w:rsidRPr="00D10EAE">
              <w:rPr>
                <w:b/>
                <w:iCs/>
                <w:lang w:val="sr-Cyrl-CS"/>
              </w:rPr>
              <w:t>. године до 10</w:t>
            </w:r>
            <w:r w:rsidRPr="00D10EAE">
              <w:rPr>
                <w:b/>
                <w:iCs/>
                <w:lang w:val="sr-Cyrl-CS"/>
              </w:rPr>
              <w:t>:00</w:t>
            </w:r>
            <w:r w:rsidR="009210A0" w:rsidRPr="00D10EAE">
              <w:rPr>
                <w:b/>
                <w:iCs/>
                <w:lang w:val="sr-Cyrl-CS"/>
              </w:rPr>
              <w:t xml:space="preserve"> часова</w:t>
            </w:r>
            <w:r w:rsidR="009210A0" w:rsidRPr="003960EA">
              <w:rPr>
                <w:iCs/>
                <w:lang w:val="sr-Cyrl-CS"/>
              </w:rPr>
              <w:t>.</w:t>
            </w:r>
          </w:p>
          <w:p w:rsidR="009210A0" w:rsidRPr="003960EA" w:rsidRDefault="009210A0" w:rsidP="00E0595B">
            <w:pPr>
              <w:jc w:val="both"/>
              <w:rPr>
                <w:iCs/>
                <w:lang w:val="sr-Cyrl-CS"/>
              </w:rPr>
            </w:pPr>
            <w:r w:rsidRPr="003960EA">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9210A0" w:rsidRPr="00D10EAE" w:rsidRDefault="009210A0" w:rsidP="00E0595B">
            <w:pPr>
              <w:jc w:val="both"/>
              <w:rPr>
                <w:iCs/>
              </w:rPr>
            </w:pPr>
            <w:r w:rsidRPr="003960EA">
              <w:rPr>
                <w:iCs/>
                <w:lang w:val="sr-Cyrl-CS"/>
              </w:rPr>
              <w:t xml:space="preserve">Понуде се достављају на адресу: Центра за заштиту одојчади,  деце и омладине, ул. Звечанска бр. 7, </w:t>
            </w:r>
            <w:r w:rsidRPr="00D10EAE">
              <w:rPr>
                <w:iCs/>
                <w:lang w:val="sr-Cyrl-CS"/>
              </w:rPr>
              <w:t>до</w:t>
            </w:r>
            <w:r w:rsidR="008A5C32">
              <w:rPr>
                <w:iCs/>
                <w:lang w:val="sr-Cyrl-CS"/>
              </w:rPr>
              <w:t xml:space="preserve"> </w:t>
            </w:r>
            <w:r w:rsidR="00547A13">
              <w:rPr>
                <w:b/>
                <w:iCs/>
                <w:lang w:val="sr-Cyrl-CS"/>
              </w:rPr>
              <w:t>25</w:t>
            </w:r>
            <w:r w:rsidR="00D10EAE" w:rsidRPr="00541C81">
              <w:rPr>
                <w:b/>
                <w:iCs/>
                <w:lang w:val="sr-Cyrl-CS"/>
              </w:rPr>
              <w:t>.</w:t>
            </w:r>
            <w:r w:rsidR="00D10EAE" w:rsidRPr="00D10EAE">
              <w:rPr>
                <w:b/>
                <w:iCs/>
                <w:lang w:val="sr-Cyrl-CS"/>
              </w:rPr>
              <w:t>11</w:t>
            </w:r>
            <w:r w:rsidR="00547A13">
              <w:rPr>
                <w:b/>
                <w:iCs/>
                <w:lang w:val="sr-Cyrl-CS"/>
              </w:rPr>
              <w:t>.2021</w:t>
            </w:r>
            <w:r w:rsidRPr="00D10EAE">
              <w:rPr>
                <w:b/>
                <w:iCs/>
                <w:lang w:val="sr-Cyrl-CS"/>
              </w:rPr>
              <w:t>. године до 10 часова</w:t>
            </w:r>
            <w:r w:rsidRPr="00D10EAE">
              <w:rPr>
                <w:iCs/>
              </w:rPr>
              <w:t>.</w:t>
            </w:r>
          </w:p>
          <w:p w:rsidR="009210A0" w:rsidRPr="003960EA" w:rsidRDefault="009210A0" w:rsidP="00E0595B">
            <w:pPr>
              <w:jc w:val="both"/>
              <w:rPr>
                <w:iCs/>
                <w:lang w:val="sr-Cyrl-CS"/>
              </w:rPr>
            </w:pPr>
            <w:r w:rsidRPr="003960EA">
              <w:rPr>
                <w:iCs/>
                <w:lang w:val="sr-Cyrl-CS"/>
              </w:rPr>
              <w:t>Коверат или кутија са понудом на предњој страни мораимати писани текст</w:t>
            </w:r>
            <w:r w:rsidR="008A5C32">
              <w:rPr>
                <w:iCs/>
                <w:lang w:val="sr-Cyrl-CS"/>
              </w:rPr>
              <w:t xml:space="preserve"> </w:t>
            </w:r>
            <w:r w:rsidRPr="003960EA">
              <w:rPr>
                <w:b/>
                <w:iCs/>
                <w:lang w:val="sr-Cyrl-CS"/>
              </w:rPr>
              <w:t>"ПОНУДА-</w:t>
            </w:r>
            <w:r w:rsidR="008A5C32">
              <w:rPr>
                <w:b/>
                <w:iCs/>
                <w:lang w:val="sr-Cyrl-CS"/>
              </w:rPr>
              <w:t xml:space="preserve"> </w:t>
            </w:r>
            <w:r w:rsidRPr="003960EA">
              <w:rPr>
                <w:b/>
                <w:iCs/>
                <w:lang w:val="sr-Cyrl-CS"/>
              </w:rPr>
              <w:t xml:space="preserve">НЕ ОТВАРАЈ", </w:t>
            </w:r>
            <w:r w:rsidR="00D10EAE">
              <w:rPr>
                <w:iCs/>
                <w:lang w:val="sr-Cyrl-CS"/>
              </w:rPr>
              <w:t xml:space="preserve">назив и број </w:t>
            </w:r>
            <w:r w:rsidRPr="003960EA">
              <w:rPr>
                <w:iCs/>
                <w:lang w:val="sr-Cyrl-CS"/>
              </w:rPr>
              <w:t>набавке, а на полеђини назив, број телефона и адресу понуђача.</w:t>
            </w:r>
          </w:p>
          <w:p w:rsidR="009210A0" w:rsidRPr="003960EA" w:rsidRDefault="009210A0" w:rsidP="00E0595B">
            <w:pPr>
              <w:jc w:val="both"/>
              <w:rPr>
                <w:iCs/>
                <w:lang w:val="sr-Cyrl-CS"/>
              </w:rPr>
            </w:pPr>
            <w:r w:rsidRPr="003960EA">
              <w:rPr>
                <w:iCs/>
                <w:lang w:val="sr-Cyrl-CS"/>
              </w:rPr>
              <w:t xml:space="preserve">Понуда се сматра благовременом уколико је примљена до </w:t>
            </w:r>
            <w:r w:rsidR="00547A13">
              <w:rPr>
                <w:b/>
                <w:iCs/>
                <w:lang w:val="sr-Cyrl-CS"/>
              </w:rPr>
              <w:t>25</w:t>
            </w:r>
            <w:r w:rsidR="00D10EAE" w:rsidRPr="00D10EAE">
              <w:rPr>
                <w:b/>
                <w:iCs/>
                <w:lang w:val="sr-Cyrl-CS"/>
              </w:rPr>
              <w:t>.11</w:t>
            </w:r>
            <w:r w:rsidR="00547A13">
              <w:rPr>
                <w:b/>
                <w:iCs/>
                <w:lang w:val="sr-Cyrl-CS"/>
              </w:rPr>
              <w:t>.2021</w:t>
            </w:r>
            <w:r w:rsidRPr="00D10EAE">
              <w:rPr>
                <w:b/>
                <w:iCs/>
                <w:lang w:val="sr-Cyrl-CS"/>
              </w:rPr>
              <w:t>.  године</w:t>
            </w:r>
            <w:r w:rsidRPr="003960EA">
              <w:rPr>
                <w:iCs/>
                <w:lang w:val="sr-Cyrl-CS"/>
              </w:rPr>
              <w:t xml:space="preserve"> до</w:t>
            </w:r>
            <w:r w:rsidR="008A5C32">
              <w:rPr>
                <w:iCs/>
                <w:lang w:val="sr-Cyrl-CS"/>
              </w:rPr>
              <w:t xml:space="preserve"> </w:t>
            </w:r>
            <w:r w:rsidRPr="003960EA">
              <w:rPr>
                <w:b/>
                <w:iCs/>
                <w:lang w:val="sr-Cyrl-CS"/>
              </w:rPr>
              <w:t>10:00 часова</w:t>
            </w:r>
            <w:r w:rsidRPr="003960EA">
              <w:rPr>
                <w:iCs/>
                <w:lang w:val="sr-Cyrl-CS"/>
              </w:rPr>
              <w:t>.</w:t>
            </w:r>
          </w:p>
          <w:p w:rsidR="009210A0" w:rsidRPr="003960EA" w:rsidRDefault="009210A0" w:rsidP="00E0595B">
            <w:pPr>
              <w:jc w:val="both"/>
              <w:rPr>
                <w:iCs/>
                <w:lang w:val="sr-Cyrl-CS"/>
              </w:rPr>
            </w:pPr>
            <w:r w:rsidRPr="003960EA">
              <w:rPr>
                <w:iCs/>
                <w:lang w:val="sr-Cyrl-CS"/>
              </w:rPr>
              <w:t>Понуда која ј</w:t>
            </w:r>
            <w:r w:rsidR="00D10EAE">
              <w:rPr>
                <w:iCs/>
                <w:lang w:val="sr-Cyrl-CS"/>
              </w:rPr>
              <w:t xml:space="preserve">е примљена после </w:t>
            </w:r>
            <w:r w:rsidR="00547A13">
              <w:rPr>
                <w:b/>
                <w:iCs/>
                <w:lang w:val="sr-Cyrl-CS"/>
              </w:rPr>
              <w:t>10:00 часова 25</w:t>
            </w:r>
            <w:r w:rsidR="00D10EAE" w:rsidRPr="00D10EAE">
              <w:rPr>
                <w:b/>
                <w:iCs/>
                <w:lang w:val="sr-Cyrl-CS"/>
              </w:rPr>
              <w:t>.11</w:t>
            </w:r>
            <w:r w:rsidR="00547A13">
              <w:rPr>
                <w:b/>
                <w:iCs/>
                <w:lang w:val="sr-Cyrl-CS"/>
              </w:rPr>
              <w:t>.2021</w:t>
            </w:r>
            <w:r w:rsidRPr="00D10EAE">
              <w:rPr>
                <w:b/>
                <w:iCs/>
                <w:lang w:val="sr-Cyrl-CS"/>
              </w:rPr>
              <w:t>. године</w:t>
            </w:r>
            <w:r w:rsidRPr="003960EA">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9210A0" w:rsidRPr="003960EA" w:rsidRDefault="00D10EAE" w:rsidP="00E0595B">
            <w:pPr>
              <w:jc w:val="both"/>
              <w:rPr>
                <w:iCs/>
              </w:rPr>
            </w:pPr>
            <w:r>
              <w:rPr>
                <w:iCs/>
                <w:lang w:val="sr-Cyrl-CS"/>
              </w:rPr>
              <w:t xml:space="preserve">Рок за подношење понуде је </w:t>
            </w:r>
            <w:r w:rsidR="00547A13">
              <w:rPr>
                <w:b/>
                <w:iCs/>
                <w:lang w:val="sr-Cyrl-CS"/>
              </w:rPr>
              <w:t>11</w:t>
            </w:r>
            <w:r w:rsidR="009210A0" w:rsidRPr="00D10EAE">
              <w:rPr>
                <w:b/>
                <w:iCs/>
                <w:lang w:val="sr-Cyrl-CS"/>
              </w:rPr>
              <w:t xml:space="preserve"> дана</w:t>
            </w:r>
            <w:r w:rsidR="009210A0" w:rsidRPr="003960EA">
              <w:rPr>
                <w:iCs/>
                <w:lang w:val="sr-Cyrl-CS"/>
              </w:rPr>
              <w:t xml:space="preserve"> од дана </w:t>
            </w:r>
            <w:r w:rsidRPr="00D7481B">
              <w:rPr>
                <w:rStyle w:val="Emphasis"/>
                <w:i w:val="0"/>
                <w:color w:val="000000"/>
              </w:rPr>
              <w:t>када</w:t>
            </w:r>
            <w:r w:rsidR="008A5C32">
              <w:rPr>
                <w:rStyle w:val="Emphasis"/>
                <w:i w:val="0"/>
                <w:color w:val="000000"/>
                <w:lang w:val="sr-Cyrl-CS"/>
              </w:rPr>
              <w:t xml:space="preserve"> </w:t>
            </w:r>
            <w:r w:rsidRPr="00D7481B">
              <w:rPr>
                <w:rStyle w:val="Emphasis"/>
                <w:i w:val="0"/>
                <w:color w:val="000000"/>
              </w:rPr>
              <w:t>је</w:t>
            </w:r>
            <w:r w:rsidR="008A5C32">
              <w:rPr>
                <w:rStyle w:val="Emphasis"/>
                <w:i w:val="0"/>
                <w:color w:val="000000"/>
                <w:lang w:val="sr-Cyrl-CS"/>
              </w:rPr>
              <w:t xml:space="preserve"> </w:t>
            </w:r>
            <w:r w:rsidRPr="00D7481B">
              <w:rPr>
                <w:rStyle w:val="Emphasis"/>
                <w:i w:val="0"/>
                <w:color w:val="000000"/>
              </w:rPr>
              <w:t>позив</w:t>
            </w:r>
            <w:r w:rsidR="008A5C32">
              <w:rPr>
                <w:rStyle w:val="Emphasis"/>
                <w:i w:val="0"/>
                <w:color w:val="000000"/>
                <w:lang w:val="sr-Cyrl-CS"/>
              </w:rPr>
              <w:t xml:space="preserve"> </w:t>
            </w:r>
            <w:r w:rsidRPr="00D7481B">
              <w:rPr>
                <w:rStyle w:val="Emphasis"/>
                <w:i w:val="0"/>
                <w:color w:val="000000"/>
              </w:rPr>
              <w:t>за</w:t>
            </w:r>
            <w:r w:rsidR="008A5C32">
              <w:rPr>
                <w:rStyle w:val="Emphasis"/>
                <w:i w:val="0"/>
                <w:color w:val="000000"/>
                <w:lang w:val="sr-Cyrl-CS"/>
              </w:rPr>
              <w:t xml:space="preserve"> </w:t>
            </w:r>
            <w:r w:rsidRPr="00D7481B">
              <w:rPr>
                <w:rStyle w:val="Emphasis"/>
                <w:i w:val="0"/>
                <w:color w:val="000000"/>
              </w:rPr>
              <w:t>подношење</w:t>
            </w:r>
            <w:r w:rsidR="008A5C32">
              <w:rPr>
                <w:rStyle w:val="Emphasis"/>
                <w:i w:val="0"/>
                <w:color w:val="000000"/>
                <w:lang w:val="sr-Cyrl-CS"/>
              </w:rPr>
              <w:t xml:space="preserve"> </w:t>
            </w:r>
            <w:r w:rsidRPr="00D7481B">
              <w:rPr>
                <w:rStyle w:val="Emphasis"/>
                <w:i w:val="0"/>
                <w:color w:val="000000"/>
              </w:rPr>
              <w:t>понуда</w:t>
            </w:r>
            <w:r w:rsidR="008A5C32">
              <w:rPr>
                <w:rStyle w:val="Emphasis"/>
                <w:i w:val="0"/>
                <w:color w:val="000000"/>
                <w:lang w:val="sr-Cyrl-CS"/>
              </w:rPr>
              <w:t xml:space="preserve"> </w:t>
            </w:r>
            <w:r w:rsidRPr="00D7481B">
              <w:rPr>
                <w:rStyle w:val="Emphasis"/>
                <w:i w:val="0"/>
                <w:color w:val="000000"/>
              </w:rPr>
              <w:t>послат</w:t>
            </w:r>
            <w:r w:rsidR="008A5C32">
              <w:rPr>
                <w:rStyle w:val="Emphasis"/>
                <w:i w:val="0"/>
                <w:color w:val="000000"/>
                <w:lang w:val="sr-Cyrl-CS"/>
              </w:rPr>
              <w:t xml:space="preserve"> </w:t>
            </w:r>
            <w:r w:rsidRPr="00D7481B">
              <w:rPr>
                <w:rStyle w:val="Emphasis"/>
                <w:i w:val="0"/>
                <w:color w:val="000000"/>
              </w:rPr>
              <w:t>понуђачима</w:t>
            </w:r>
            <w:r w:rsidR="009210A0" w:rsidRPr="003960EA">
              <w:rPr>
                <w:iCs/>
                <w:lang w:val="sr-Cyrl-CS"/>
              </w:rPr>
              <w:t xml:space="preserve">, односно до </w:t>
            </w:r>
            <w:r w:rsidR="00547A13">
              <w:rPr>
                <w:b/>
                <w:iCs/>
                <w:lang w:val="sr-Cyrl-CS"/>
              </w:rPr>
              <w:t>25</w:t>
            </w:r>
            <w:r w:rsidRPr="00D10EAE">
              <w:rPr>
                <w:b/>
                <w:iCs/>
                <w:lang w:val="sr-Cyrl-CS"/>
              </w:rPr>
              <w:t>.11</w:t>
            </w:r>
            <w:r w:rsidR="000B6F3D">
              <w:rPr>
                <w:b/>
                <w:iCs/>
                <w:lang w:val="sr-Cyrl-CS"/>
              </w:rPr>
              <w:t>.20</w:t>
            </w:r>
            <w:r w:rsidR="00547A13">
              <w:rPr>
                <w:b/>
                <w:iCs/>
                <w:lang w:val="sr-Cyrl-CS"/>
              </w:rPr>
              <w:t>21</w:t>
            </w:r>
            <w:r w:rsidR="009210A0" w:rsidRPr="00D10EAE">
              <w:rPr>
                <w:b/>
                <w:iCs/>
                <w:lang w:val="sr-Cyrl-CS"/>
              </w:rPr>
              <w:t>. године</w:t>
            </w:r>
            <w:r w:rsidR="009210A0" w:rsidRPr="003960EA">
              <w:rPr>
                <w:iCs/>
                <w:lang w:val="sr-Cyrl-CS"/>
              </w:rPr>
              <w:t xml:space="preserve"> до </w:t>
            </w:r>
            <w:r w:rsidR="009210A0" w:rsidRPr="00D10EAE">
              <w:rPr>
                <w:b/>
                <w:iCs/>
                <w:lang w:val="sr-Cyrl-CS"/>
              </w:rPr>
              <w:t>10 часова</w:t>
            </w:r>
            <w:r w:rsidR="009210A0" w:rsidRPr="003960EA">
              <w:rPr>
                <w:iCs/>
              </w:rPr>
              <w:t>.</w:t>
            </w:r>
          </w:p>
          <w:p w:rsidR="009210A0" w:rsidRPr="003960EA" w:rsidRDefault="009210A0" w:rsidP="00E0595B">
            <w:pPr>
              <w:jc w:val="both"/>
              <w:rPr>
                <w:iCs/>
                <w:lang w:val="sr-Cyrl-CS"/>
              </w:rPr>
            </w:pPr>
          </w:p>
        </w:tc>
      </w:tr>
      <w:tr w:rsidR="009210A0" w:rsidRPr="003960EA" w:rsidTr="009210A0">
        <w:trPr>
          <w:trHeight w:hRule="exact" w:val="1154"/>
        </w:trPr>
        <w:tc>
          <w:tcPr>
            <w:tcW w:w="2988"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jc w:val="both"/>
              <w:rPr>
                <w:iCs/>
                <w:lang w:val="sr-Cyrl-CS"/>
              </w:rPr>
            </w:pPr>
          </w:p>
          <w:p w:rsidR="009210A0" w:rsidRPr="003960EA" w:rsidRDefault="009B2082" w:rsidP="00E0595B">
            <w:pPr>
              <w:jc w:val="both"/>
              <w:rPr>
                <w:iCs/>
                <w:lang w:val="sr-Cyrl-CS"/>
              </w:rPr>
            </w:pPr>
            <w:r>
              <w:rPr>
                <w:iCs/>
                <w:lang w:val="sr-Cyrl-CS"/>
              </w:rPr>
              <w:t xml:space="preserve">Место, време и начин </w:t>
            </w:r>
            <w:r>
              <w:rPr>
                <w:iCs/>
                <w:lang w:val="sr-Latn-CS"/>
              </w:rPr>
              <w:t>отва</w:t>
            </w:r>
            <w:r w:rsidR="009210A0">
              <w:rPr>
                <w:iCs/>
                <w:lang w:val="sr-Cyrl-CS"/>
              </w:rPr>
              <w:t xml:space="preserve">рања </w:t>
            </w:r>
            <w:r w:rsidR="009210A0" w:rsidRPr="003960EA">
              <w:rPr>
                <w:iCs/>
                <w:lang w:val="sr-Cyrl-CS"/>
              </w:rPr>
              <w:t>понуда:</w:t>
            </w:r>
          </w:p>
        </w:tc>
        <w:tc>
          <w:tcPr>
            <w:tcW w:w="6452" w:type="dxa"/>
            <w:tcBorders>
              <w:top w:val="single" w:sz="5" w:space="0" w:color="000000"/>
              <w:left w:val="single" w:sz="5" w:space="0" w:color="000000"/>
              <w:bottom w:val="single" w:sz="5" w:space="0" w:color="000000"/>
              <w:right w:val="single" w:sz="5" w:space="0" w:color="000000"/>
            </w:tcBorders>
          </w:tcPr>
          <w:p w:rsidR="009210A0" w:rsidRPr="003960EA" w:rsidRDefault="009B2082" w:rsidP="009210A0">
            <w:pPr>
              <w:jc w:val="both"/>
              <w:rPr>
                <w:iCs/>
                <w:lang w:val="sr-Cyrl-CS"/>
              </w:rPr>
            </w:pPr>
            <w:r>
              <w:rPr>
                <w:iCs/>
                <w:lang w:val="sr-Cyrl-CS"/>
              </w:rPr>
              <w:t>Отва</w:t>
            </w:r>
            <w:r w:rsidR="009210A0">
              <w:rPr>
                <w:iCs/>
                <w:lang w:val="sr-Cyrl-CS"/>
              </w:rPr>
              <w:t>рањ</w:t>
            </w:r>
            <w:r w:rsidR="00541C81">
              <w:rPr>
                <w:iCs/>
                <w:lang w:val="sr-Cyrl-CS"/>
              </w:rPr>
              <w:t xml:space="preserve">е примљених понуда биће одржано </w:t>
            </w:r>
            <w:r w:rsidR="00547A13">
              <w:rPr>
                <w:b/>
                <w:iCs/>
                <w:lang w:val="sr-Cyrl-CS"/>
              </w:rPr>
              <w:t>25</w:t>
            </w:r>
            <w:r w:rsidR="00D10EAE" w:rsidRPr="00541C81">
              <w:rPr>
                <w:b/>
                <w:iCs/>
                <w:lang w:val="sr-Cyrl-CS"/>
              </w:rPr>
              <w:t>.</w:t>
            </w:r>
            <w:r w:rsidR="00D10EAE">
              <w:rPr>
                <w:b/>
                <w:iCs/>
                <w:lang w:val="sr-Cyrl-CS"/>
              </w:rPr>
              <w:t>11</w:t>
            </w:r>
            <w:r w:rsidR="00547A13">
              <w:rPr>
                <w:b/>
                <w:iCs/>
                <w:lang w:val="sr-Cyrl-CS"/>
              </w:rPr>
              <w:t>.2021</w:t>
            </w:r>
            <w:r w:rsidR="009210A0" w:rsidRPr="00D10EAE">
              <w:rPr>
                <w:b/>
                <w:iCs/>
                <w:lang w:val="sr-Cyrl-CS"/>
              </w:rPr>
              <w:t>. године у 10:30 часова</w:t>
            </w:r>
            <w:r w:rsidR="009210A0">
              <w:rPr>
                <w:iCs/>
                <w:lang w:val="sr-Cyrl-CS"/>
              </w:rPr>
              <w:t>, непосредним увидом.</w:t>
            </w:r>
          </w:p>
        </w:tc>
      </w:tr>
      <w:tr w:rsidR="009210A0" w:rsidRPr="003960EA" w:rsidTr="009210A0">
        <w:trPr>
          <w:trHeight w:hRule="exact" w:val="562"/>
        </w:trPr>
        <w:tc>
          <w:tcPr>
            <w:tcW w:w="2988"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jc w:val="both"/>
              <w:rPr>
                <w:iCs/>
                <w:lang w:val="sr-Cyrl-CS"/>
              </w:rPr>
            </w:pPr>
          </w:p>
          <w:p w:rsidR="009210A0" w:rsidRPr="003960EA" w:rsidRDefault="009210A0" w:rsidP="00E0595B">
            <w:pPr>
              <w:jc w:val="both"/>
              <w:rPr>
                <w:iCs/>
                <w:lang w:val="sr-Cyrl-CS"/>
              </w:rPr>
            </w:pPr>
            <w:r w:rsidRPr="003960EA">
              <w:rPr>
                <w:iCs/>
                <w:lang w:val="sr-Cyrl-CS"/>
              </w:rPr>
              <w:t>Рок за доношење одлуке:</w:t>
            </w:r>
          </w:p>
        </w:tc>
        <w:tc>
          <w:tcPr>
            <w:tcW w:w="6452"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jc w:val="both"/>
              <w:rPr>
                <w:iCs/>
                <w:lang w:val="sr-Cyrl-CS"/>
              </w:rPr>
            </w:pPr>
            <w:r w:rsidRPr="003960EA">
              <w:rPr>
                <w:iCs/>
                <w:lang w:val="sr-Cyrl-CS"/>
              </w:rPr>
              <w:t xml:space="preserve">Одлука о </w:t>
            </w:r>
            <w:r w:rsidRPr="00D7481B">
              <w:rPr>
                <w:rStyle w:val="Emphasis"/>
                <w:i w:val="0"/>
                <w:color w:val="000000"/>
              </w:rPr>
              <w:t>избору</w:t>
            </w:r>
            <w:r w:rsidR="008A5C32">
              <w:rPr>
                <w:rStyle w:val="Emphasis"/>
                <w:i w:val="0"/>
                <w:color w:val="000000"/>
                <w:lang w:val="sr-Cyrl-CS"/>
              </w:rPr>
              <w:t xml:space="preserve"> </w:t>
            </w:r>
            <w:r w:rsidRPr="00D7481B">
              <w:rPr>
                <w:rStyle w:val="Emphasis"/>
                <w:i w:val="0"/>
                <w:color w:val="000000"/>
              </w:rPr>
              <w:t>најповољније</w:t>
            </w:r>
            <w:r w:rsidR="008A5C32">
              <w:rPr>
                <w:rStyle w:val="Emphasis"/>
                <w:i w:val="0"/>
                <w:color w:val="000000"/>
                <w:lang w:val="sr-Cyrl-CS"/>
              </w:rPr>
              <w:t xml:space="preserve"> </w:t>
            </w:r>
            <w:r w:rsidRPr="00D7481B">
              <w:rPr>
                <w:rStyle w:val="Emphasis"/>
                <w:i w:val="0"/>
                <w:color w:val="000000"/>
              </w:rPr>
              <w:t>понуде</w:t>
            </w:r>
            <w:r w:rsidR="008A5C32">
              <w:rPr>
                <w:rStyle w:val="Emphasis"/>
                <w:i w:val="0"/>
                <w:color w:val="000000"/>
                <w:lang w:val="sr-Cyrl-CS"/>
              </w:rPr>
              <w:t xml:space="preserve"> </w:t>
            </w:r>
            <w:r>
              <w:rPr>
                <w:iCs/>
                <w:lang w:val="sr-Cyrl-CS"/>
              </w:rPr>
              <w:t xml:space="preserve">биће донета у року од </w:t>
            </w:r>
            <w:r w:rsidR="00E23129">
              <w:rPr>
                <w:iCs/>
                <w:lang w:val="sr-Cyrl-CS"/>
              </w:rPr>
              <w:t>5</w:t>
            </w:r>
            <w:r>
              <w:rPr>
                <w:iCs/>
                <w:lang w:val="sr-Cyrl-CS"/>
              </w:rPr>
              <w:t xml:space="preserve"> дана од дана </w:t>
            </w:r>
            <w:r w:rsidR="00FE64CF">
              <w:rPr>
                <w:iCs/>
                <w:lang w:val="sr-Cyrl-CS"/>
              </w:rPr>
              <w:t xml:space="preserve">отварања </w:t>
            </w:r>
            <w:r>
              <w:rPr>
                <w:iCs/>
                <w:lang w:val="sr-Cyrl-CS"/>
              </w:rPr>
              <w:t>понуда.</w:t>
            </w:r>
          </w:p>
          <w:p w:rsidR="009210A0" w:rsidRPr="003960EA" w:rsidRDefault="009210A0" w:rsidP="00E0595B">
            <w:pPr>
              <w:jc w:val="both"/>
              <w:rPr>
                <w:iCs/>
                <w:lang w:val="sr-Cyrl-CS"/>
              </w:rPr>
            </w:pPr>
            <w:r w:rsidRPr="003960EA">
              <w:rPr>
                <w:iCs/>
                <w:lang w:val="sr-Cyrl-CS"/>
              </w:rPr>
              <w:t>од дана јавног отварања понуда</w:t>
            </w:r>
          </w:p>
        </w:tc>
      </w:tr>
      <w:tr w:rsidR="009210A0" w:rsidRPr="003960EA" w:rsidTr="009210A0">
        <w:trPr>
          <w:trHeight w:hRule="exact" w:val="877"/>
        </w:trPr>
        <w:tc>
          <w:tcPr>
            <w:tcW w:w="2988" w:type="dxa"/>
            <w:tcBorders>
              <w:top w:val="single" w:sz="5" w:space="0" w:color="000000"/>
              <w:left w:val="single" w:sz="5" w:space="0" w:color="000000"/>
              <w:bottom w:val="single" w:sz="5" w:space="0" w:color="000000"/>
              <w:right w:val="single" w:sz="5" w:space="0" w:color="000000"/>
            </w:tcBorders>
          </w:tcPr>
          <w:p w:rsidR="009210A0" w:rsidRPr="003960EA" w:rsidRDefault="00F102E6" w:rsidP="00E0595B">
            <w:pPr>
              <w:jc w:val="both"/>
              <w:rPr>
                <w:iCs/>
                <w:lang w:val="sr-Cyrl-CS"/>
              </w:rPr>
            </w:pPr>
            <w:r>
              <w:rPr>
                <w:iCs/>
                <w:lang w:val="sr-Cyrl-CS"/>
              </w:rPr>
              <w:t>Лица</w:t>
            </w:r>
            <w:r w:rsidR="009210A0" w:rsidRPr="003960EA">
              <w:rPr>
                <w:iCs/>
                <w:lang w:val="sr-Cyrl-CS"/>
              </w:rPr>
              <w:t xml:space="preserve"> за контакт</w:t>
            </w:r>
            <w:r>
              <w:rPr>
                <w:iCs/>
                <w:lang w:val="sr-Cyrl-CS"/>
              </w:rPr>
              <w:t>- и- мејл адресе</w:t>
            </w:r>
          </w:p>
        </w:tc>
        <w:tc>
          <w:tcPr>
            <w:tcW w:w="6452" w:type="dxa"/>
            <w:tcBorders>
              <w:top w:val="single" w:sz="5" w:space="0" w:color="000000"/>
              <w:left w:val="single" w:sz="5" w:space="0" w:color="000000"/>
              <w:bottom w:val="single" w:sz="5" w:space="0" w:color="000000"/>
              <w:right w:val="single" w:sz="5" w:space="0" w:color="000000"/>
            </w:tcBorders>
          </w:tcPr>
          <w:p w:rsidR="008A5C32" w:rsidRPr="008A5C32" w:rsidRDefault="008A5C32" w:rsidP="00E23129">
            <w:pPr>
              <w:jc w:val="both"/>
              <w:rPr>
                <w:iCs/>
              </w:rPr>
            </w:pPr>
            <w:r>
              <w:t xml:space="preserve"> </w:t>
            </w:r>
            <w:r w:rsidR="004E70CB">
              <w:fldChar w:fldCharType="begin"/>
            </w:r>
            <w:r>
              <w:instrText xml:space="preserve"> HYPERLINK "mailto:</w:instrText>
            </w:r>
            <w:r w:rsidRPr="008A5C32">
              <w:instrText>stefan.</w:instrText>
            </w:r>
            <w:r w:rsidRPr="008A5C32">
              <w:rPr>
                <w:lang w:val="sr-Latn-CS"/>
              </w:rPr>
              <w:instrText>je</w:instrText>
            </w:r>
            <w:r w:rsidRPr="008A5C32">
              <w:instrText>vtic@czodo.rs</w:instrText>
            </w:r>
          </w:p>
          <w:p w:rsidR="008A5C32" w:rsidRPr="008A5C32" w:rsidRDefault="008A5C32" w:rsidP="00E23129">
            <w:pPr>
              <w:jc w:val="both"/>
              <w:rPr>
                <w:rStyle w:val="Hyperlink"/>
                <w:iCs/>
                <w:color w:val="000000" w:themeColor="text1"/>
                <w:u w:val="none"/>
              </w:rPr>
            </w:pPr>
            <w:r>
              <w:instrText xml:space="preserve">" </w:instrText>
            </w:r>
            <w:r w:rsidR="004E70CB">
              <w:fldChar w:fldCharType="separate"/>
            </w:r>
            <w:r w:rsidRPr="008A5C32">
              <w:rPr>
                <w:rStyle w:val="Hyperlink"/>
                <w:color w:val="000000" w:themeColor="text1"/>
                <w:u w:val="none"/>
              </w:rPr>
              <w:t>stefan.</w:t>
            </w:r>
            <w:r w:rsidRPr="008A5C32">
              <w:rPr>
                <w:rStyle w:val="Hyperlink"/>
                <w:color w:val="000000" w:themeColor="text1"/>
                <w:u w:val="none"/>
                <w:lang w:val="sr-Latn-CS"/>
              </w:rPr>
              <w:t>je</w:t>
            </w:r>
            <w:r w:rsidRPr="008A5C32">
              <w:rPr>
                <w:rStyle w:val="Hyperlink"/>
                <w:color w:val="000000" w:themeColor="text1"/>
                <w:u w:val="none"/>
              </w:rPr>
              <w:t>vtic@czodo.rs</w:t>
            </w:r>
          </w:p>
          <w:p w:rsidR="009210A0" w:rsidRPr="00547A13" w:rsidRDefault="004E70CB" w:rsidP="00E23129">
            <w:pPr>
              <w:jc w:val="both"/>
              <w:rPr>
                <w:iCs/>
              </w:rPr>
            </w:pPr>
            <w:r>
              <w:fldChar w:fldCharType="end"/>
            </w:r>
            <w:r w:rsidR="00547A13">
              <w:t>milutin.pavlovic@czodo.rs</w:t>
            </w:r>
          </w:p>
        </w:tc>
      </w:tr>
    </w:tbl>
    <w:p w:rsidR="006074DF" w:rsidRPr="00D10EAE" w:rsidRDefault="006074DF" w:rsidP="006074DF">
      <w:pPr>
        <w:spacing w:before="4" w:line="80" w:lineRule="exact"/>
        <w:rPr>
          <w:lang w:val="sr-Cyrl-CS"/>
        </w:rPr>
      </w:pPr>
    </w:p>
    <w:p w:rsidR="006074DF" w:rsidRDefault="006074DF" w:rsidP="006074DF">
      <w:pPr>
        <w:spacing w:before="4" w:line="80" w:lineRule="exact"/>
      </w:pPr>
    </w:p>
    <w:p w:rsidR="006074DF" w:rsidRPr="005E36E1" w:rsidRDefault="006074DF" w:rsidP="006074DF">
      <w:pPr>
        <w:spacing w:before="4" w:line="80" w:lineRule="exact"/>
      </w:pPr>
    </w:p>
    <w:p w:rsidR="000D0446" w:rsidRDefault="000D0446" w:rsidP="006074DF">
      <w:pPr>
        <w:spacing w:line="200" w:lineRule="exact"/>
        <w:rPr>
          <w:b/>
          <w:lang w:val="sr-Cyrl-CS"/>
        </w:rPr>
      </w:pPr>
    </w:p>
    <w:p w:rsidR="006074DF" w:rsidRPr="00EA1A97" w:rsidRDefault="006074DF" w:rsidP="006074DF">
      <w:pPr>
        <w:spacing w:line="200" w:lineRule="exact"/>
        <w:rPr>
          <w:b/>
          <w:lang w:val="sr-Cyrl-CS"/>
        </w:rPr>
      </w:pPr>
      <w:r w:rsidRPr="00EA1A97">
        <w:rPr>
          <w:b/>
          <w:lang w:val="sr-Cyrl-CS"/>
        </w:rPr>
        <w:t xml:space="preserve">ОБРАЗАЦ ПОНУДЕ </w:t>
      </w:r>
    </w:p>
    <w:p w:rsidR="006074DF" w:rsidRPr="00EA1A97" w:rsidRDefault="006074DF" w:rsidP="006074DF">
      <w:pPr>
        <w:spacing w:line="200" w:lineRule="exact"/>
        <w:rPr>
          <w:b/>
          <w:lang w:val="sr-Cyrl-CS"/>
        </w:rPr>
      </w:pPr>
    </w:p>
    <w:p w:rsidR="006C246E" w:rsidRDefault="006074DF" w:rsidP="006C246E">
      <w:pPr>
        <w:jc w:val="both"/>
        <w:rPr>
          <w:rStyle w:val="Emphasis"/>
          <w:i w:val="0"/>
          <w:color w:val="000000"/>
          <w:lang w:val="sr-Cyrl-CS"/>
        </w:rPr>
      </w:pPr>
      <w:r w:rsidRPr="00377013">
        <w:rPr>
          <w:rFonts w:eastAsia="Calibri"/>
          <w:iCs/>
          <w:lang w:val="sr-Cyrl-CS"/>
        </w:rPr>
        <w:t>Понуда бр</w:t>
      </w:r>
      <w:r w:rsidR="000F6DCA">
        <w:rPr>
          <w:rFonts w:eastAsia="Calibri"/>
          <w:iCs/>
          <w:lang w:val="sr-Cyrl-CS"/>
        </w:rPr>
        <w:t>.</w:t>
      </w:r>
      <w:r>
        <w:rPr>
          <w:rFonts w:eastAsia="Calibri"/>
          <w:iCs/>
          <w:u w:val="single"/>
        </w:rPr>
        <w:tab/>
      </w:r>
      <w:r>
        <w:rPr>
          <w:rFonts w:eastAsia="Calibri"/>
          <w:iCs/>
          <w:u w:val="single"/>
        </w:rPr>
        <w:tab/>
      </w:r>
      <w:r>
        <w:rPr>
          <w:rFonts w:eastAsia="Calibri"/>
          <w:iCs/>
          <w:u w:val="single"/>
        </w:rPr>
        <w:tab/>
      </w:r>
      <w:r w:rsidRPr="00377013">
        <w:rPr>
          <w:rFonts w:eastAsia="Calibri"/>
          <w:iCs/>
          <w:lang w:val="sr-Cyrl-CS"/>
        </w:rPr>
        <w:t>од</w:t>
      </w:r>
      <w:r>
        <w:rPr>
          <w:rFonts w:eastAsia="Calibri"/>
          <w:iCs/>
          <w:u w:val="single"/>
        </w:rPr>
        <w:tab/>
      </w:r>
      <w:r>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006C246E">
        <w:rPr>
          <w:rFonts w:eastAsia="Calibri"/>
          <w:iCs/>
          <w:lang w:val="sr-Cyrl-CS"/>
        </w:rPr>
        <w:t xml:space="preserve"> услуга</w:t>
      </w:r>
      <w:r w:rsidR="008A5C32">
        <w:rPr>
          <w:rFonts w:eastAsia="Calibri"/>
          <w:iCs/>
          <w:lang w:val="sr-Latn-CS"/>
        </w:rPr>
        <w:t xml:space="preserve"> </w:t>
      </w:r>
      <w:r>
        <w:rPr>
          <w:rFonts w:eastAsia="Calibri"/>
          <w:lang w:val="sr-Cyrl-CS"/>
        </w:rPr>
        <w:t>путем наруџбенице бр.</w:t>
      </w:r>
      <w:r w:rsidR="00547A13">
        <w:rPr>
          <w:rFonts w:eastAsia="Calibri"/>
          <w:lang w:val="sr-Cyrl-CS"/>
        </w:rPr>
        <w:t xml:space="preserve"> 43/21</w:t>
      </w:r>
      <w:r>
        <w:rPr>
          <w:rFonts w:eastAsia="Calibri"/>
          <w:lang w:val="sr-Cyrl-CS"/>
        </w:rPr>
        <w:t>–</w:t>
      </w:r>
      <w:r w:rsidR="006C246E">
        <w:rPr>
          <w:rStyle w:val="Emphasis"/>
          <w:i w:val="0"/>
          <w:color w:val="000000"/>
          <w:lang w:val="sr-Cyrl-CS"/>
        </w:rPr>
        <w:t xml:space="preserve">услуга </w:t>
      </w:r>
      <w:r w:rsidR="00AE7A27">
        <w:rPr>
          <w:rStyle w:val="Emphasis"/>
          <w:i w:val="0"/>
          <w:color w:val="000000"/>
          <w:lang w:val="sr-Cyrl-CS"/>
        </w:rPr>
        <w:t xml:space="preserve">лабораторијске анализе за потребе </w:t>
      </w:r>
      <w:r w:rsidR="006C246E">
        <w:rPr>
          <w:rStyle w:val="Emphasis"/>
          <w:i w:val="0"/>
          <w:color w:val="000000"/>
          <w:lang w:val="sr-Cyrl-CS"/>
        </w:rPr>
        <w:t>Центра за заштиту одојчади, деце и омладине , ул. Звеч</w:t>
      </w:r>
      <w:r w:rsidR="006C246E">
        <w:rPr>
          <w:rStyle w:val="Emphasis"/>
          <w:i w:val="0"/>
          <w:color w:val="000000"/>
        </w:rPr>
        <w:t>a</w:t>
      </w:r>
      <w:r w:rsidR="006C246E">
        <w:rPr>
          <w:rStyle w:val="Emphasis"/>
          <w:i w:val="0"/>
          <w:color w:val="000000"/>
          <w:lang w:val="sr-Cyrl-CS"/>
        </w:rPr>
        <w:t xml:space="preserve">нска бр. 7, Београд </w:t>
      </w:r>
    </w:p>
    <w:p w:rsidR="006C246E" w:rsidRDefault="006C246E" w:rsidP="006074DF">
      <w:pPr>
        <w:rPr>
          <w:rStyle w:val="Emphasis"/>
          <w:i w:val="0"/>
          <w:color w:val="000000"/>
          <w:lang w:val="sr-Cyrl-CS"/>
        </w:rPr>
      </w:pPr>
    </w:p>
    <w:p w:rsidR="006074DF" w:rsidRDefault="006074DF" w:rsidP="006074DF">
      <w:pPr>
        <w:rPr>
          <w:rFonts w:eastAsia="Calibri"/>
          <w:b/>
          <w:bCs/>
          <w:i/>
          <w:iCs/>
          <w:lang w:val="sr-Cyrl-CS"/>
        </w:rPr>
      </w:pPr>
      <w:r w:rsidRPr="00377013">
        <w:rPr>
          <w:rFonts w:eastAsia="Calibri"/>
          <w:b/>
          <w:bCs/>
          <w:i/>
          <w:iCs/>
        </w:rPr>
        <w:t>1)</w:t>
      </w:r>
      <w:r w:rsidR="008E14AF">
        <w:rPr>
          <w:rFonts w:eastAsia="Calibri"/>
          <w:b/>
          <w:bCs/>
          <w:i/>
          <w:iCs/>
          <w:lang w:val="sr-Cyrl-CS"/>
        </w:rPr>
        <w:t xml:space="preserve"> </w:t>
      </w:r>
      <w:r w:rsidRPr="00377013">
        <w:rPr>
          <w:rFonts w:eastAsia="Calibri"/>
          <w:b/>
          <w:bCs/>
          <w:i/>
          <w:iCs/>
        </w:rPr>
        <w:t>ОПШТИ ПОДАЦИ О ПОНУЂАЧУ</w:t>
      </w:r>
    </w:p>
    <w:p w:rsidR="00507817" w:rsidRPr="00507817" w:rsidRDefault="00507817" w:rsidP="006074DF">
      <w:pPr>
        <w:rPr>
          <w:rFonts w:eastAsia="Calibri"/>
          <w:i/>
          <w:iCs/>
          <w:lang w:val="sr-Cyrl-CS"/>
        </w:rPr>
      </w:pPr>
    </w:p>
    <w:tbl>
      <w:tblPr>
        <w:tblW w:w="0" w:type="auto"/>
        <w:tblInd w:w="-15" w:type="dxa"/>
        <w:tblLayout w:type="fixed"/>
        <w:tblLook w:val="0000" w:firstRow="0" w:lastRow="0" w:firstColumn="0" w:lastColumn="0" w:noHBand="0" w:noVBand="0"/>
      </w:tblPr>
      <w:tblGrid>
        <w:gridCol w:w="4621"/>
        <w:gridCol w:w="4650"/>
      </w:tblGrid>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Назив</w:t>
            </w:r>
            <w:r w:rsidR="008A5C32">
              <w:rPr>
                <w:rFonts w:eastAsia="Calibri"/>
                <w:i/>
                <w:iCs/>
              </w:rPr>
              <w:t xml:space="preserve"> </w:t>
            </w:r>
            <w:r w:rsidRPr="00377013">
              <w:rPr>
                <w:rFonts w:eastAsia="Calibri"/>
                <w:i/>
                <w:iCs/>
              </w:rPr>
              <w:t>понуђача:</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rPr>
                <w:rFonts w:eastAsia="Calibri"/>
                <w:b/>
                <w:bCs/>
                <w:i/>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Адреса</w:t>
            </w:r>
            <w:r w:rsidR="008A5C32">
              <w:rPr>
                <w:rFonts w:eastAsia="Calibri"/>
                <w:i/>
                <w:iCs/>
              </w:rPr>
              <w:t xml:space="preserve"> </w:t>
            </w:r>
            <w:r w:rsidRPr="00377013">
              <w:rPr>
                <w:rFonts w:eastAsia="Calibri"/>
                <w:i/>
                <w:iCs/>
              </w:rPr>
              <w:t>понуђача:</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rPr>
                <w:rFonts w:eastAsia="Calibri"/>
                <w:b/>
                <w:bCs/>
                <w:i/>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Матични</w:t>
            </w:r>
            <w:r w:rsidR="008A5C32">
              <w:rPr>
                <w:rFonts w:eastAsia="Calibri"/>
                <w:i/>
                <w:iCs/>
              </w:rPr>
              <w:t xml:space="preserve"> </w:t>
            </w:r>
            <w:r w:rsidRPr="00377013">
              <w:rPr>
                <w:rFonts w:eastAsia="Calibri"/>
                <w:i/>
                <w:iCs/>
              </w:rPr>
              <w:t>број</w:t>
            </w:r>
            <w:r w:rsidR="008A5C32">
              <w:rPr>
                <w:rFonts w:eastAsia="Calibri"/>
                <w:i/>
                <w:iCs/>
              </w:rPr>
              <w:t xml:space="preserve"> </w:t>
            </w:r>
            <w:r w:rsidRPr="00377013">
              <w:rPr>
                <w:rFonts w:eastAsia="Calibri"/>
                <w:i/>
                <w:iCs/>
              </w:rPr>
              <w:t>понуђача:</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rPr>
                <w:rFonts w:eastAsia="Calibri"/>
                <w:b/>
                <w:bCs/>
                <w:i/>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lang w:val="ru-RU"/>
              </w:rPr>
            </w:pPr>
            <w:r w:rsidRPr="00377013">
              <w:rPr>
                <w:rFonts w:eastAsia="Calibri"/>
                <w:i/>
                <w:iCs/>
                <w:lang w:val="ru-RU"/>
              </w:rPr>
              <w:lastRenderedPageBreak/>
              <w:t>Порески идентификациони број понуђача (ПИБ):</w:t>
            </w:r>
          </w:p>
          <w:p w:rsidR="006074DF" w:rsidRPr="00377013" w:rsidRDefault="006074DF" w:rsidP="00EA1A9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snapToGrid w:val="0"/>
              <w:rPr>
                <w:rFonts w:eastAsia="Calibri"/>
                <w:bCs/>
                <w:iCs/>
                <w:lang w:val="ru-RU"/>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Име</w:t>
            </w:r>
            <w:r w:rsidR="008A5C32">
              <w:rPr>
                <w:rFonts w:eastAsia="Calibri"/>
                <w:i/>
                <w:iCs/>
              </w:rPr>
              <w:t xml:space="preserve"> </w:t>
            </w:r>
            <w:r w:rsidRPr="00377013">
              <w:rPr>
                <w:rFonts w:eastAsia="Calibri"/>
                <w:i/>
                <w:iCs/>
              </w:rPr>
              <w:t>особе</w:t>
            </w:r>
            <w:r w:rsidR="008A5C32">
              <w:rPr>
                <w:rFonts w:eastAsia="Calibri"/>
                <w:i/>
                <w:iCs/>
              </w:rPr>
              <w:t xml:space="preserve"> </w:t>
            </w:r>
            <w:r w:rsidRPr="00377013">
              <w:rPr>
                <w:rFonts w:eastAsia="Calibri"/>
                <w:i/>
                <w:iCs/>
              </w:rPr>
              <w:t>за</w:t>
            </w:r>
            <w:r w:rsidR="008A5C32">
              <w:rPr>
                <w:rFonts w:eastAsia="Calibri"/>
                <w:i/>
                <w:iCs/>
              </w:rPr>
              <w:t xml:space="preserve"> </w:t>
            </w:r>
            <w:r w:rsidRPr="00377013">
              <w:rPr>
                <w:rFonts w:eastAsia="Calibri"/>
                <w:i/>
                <w:iCs/>
              </w:rPr>
              <w:t>контакт:</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rPr>
                <w:rFonts w:eastAsia="Calibri"/>
                <w:bCs/>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6074DF" w:rsidRPr="00377013" w:rsidRDefault="006074DF" w:rsidP="00EA1A9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snapToGrid w:val="0"/>
              <w:rPr>
                <w:rFonts w:eastAsia="Calibri"/>
                <w:bCs/>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Телефон:</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rPr>
                <w:rFonts w:eastAsia="Calibri"/>
                <w:bCs/>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Телефакс:</w:t>
            </w:r>
          </w:p>
          <w:p w:rsidR="006074DF" w:rsidRDefault="006074DF" w:rsidP="00EA1A97">
            <w:pPr>
              <w:jc w:val="both"/>
              <w:rPr>
                <w:rFonts w:eastAsia="Calibri"/>
                <w:b/>
                <w:bCs/>
                <w:i/>
                <w:iCs/>
                <w:lang w:val="sr-Cyrl-CS"/>
              </w:rPr>
            </w:pPr>
          </w:p>
          <w:p w:rsidR="00507817" w:rsidRDefault="00507817" w:rsidP="00EA1A97">
            <w:pPr>
              <w:jc w:val="both"/>
              <w:rPr>
                <w:rFonts w:eastAsia="Calibri"/>
                <w:b/>
                <w:bCs/>
                <w:i/>
                <w:iCs/>
                <w:lang w:val="sr-Cyrl-CS"/>
              </w:rPr>
            </w:pPr>
          </w:p>
          <w:p w:rsidR="00507817" w:rsidRPr="00507817" w:rsidRDefault="00507817" w:rsidP="00EA1A97">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snapToGrid w:val="0"/>
              <w:rPr>
                <w:rFonts w:eastAsia="Calibri"/>
                <w:bCs/>
                <w:iCs/>
              </w:rPr>
            </w:pPr>
          </w:p>
          <w:p w:rsidR="006074DF" w:rsidRPr="008C402D" w:rsidRDefault="006074DF" w:rsidP="00EA1A97">
            <w:pPr>
              <w:rPr>
                <w:rFonts w:eastAsia="Calibri"/>
                <w:bCs/>
                <w:iCs/>
              </w:rPr>
            </w:pPr>
          </w:p>
          <w:p w:rsidR="006074DF" w:rsidRPr="008C402D" w:rsidRDefault="006074DF" w:rsidP="00EA1A97">
            <w:pPr>
              <w:rPr>
                <w:rFonts w:eastAsia="Calibri"/>
                <w:bCs/>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lang w:val="ru-RU"/>
              </w:rPr>
            </w:pPr>
            <w:r w:rsidRPr="00377013">
              <w:rPr>
                <w:rFonts w:eastAsia="Calibri"/>
                <w:i/>
                <w:iCs/>
                <w:lang w:val="ru-RU"/>
              </w:rPr>
              <w:t>Број рачуна понуђача и назив банке:</w:t>
            </w:r>
          </w:p>
          <w:p w:rsidR="006074DF" w:rsidRPr="00377013" w:rsidRDefault="006074DF" w:rsidP="00EA1A9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rPr>
                <w:rFonts w:eastAsia="Calibri"/>
                <w:bCs/>
                <w:iCs/>
                <w:lang w:val="ru-RU"/>
              </w:rPr>
            </w:pPr>
          </w:p>
        </w:tc>
      </w:tr>
      <w:tr w:rsidR="006074DF" w:rsidRPr="00377013" w:rsidTr="00507817">
        <w:trPr>
          <w:trHeight w:val="531"/>
        </w:trPr>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ind w:firstLine="708"/>
              <w:rPr>
                <w:rFonts w:eastAsia="Calibri"/>
                <w:bCs/>
                <w:iCs/>
                <w:lang w:val="ru-RU"/>
              </w:rPr>
            </w:pPr>
          </w:p>
        </w:tc>
      </w:tr>
    </w:tbl>
    <w:p w:rsidR="006074DF" w:rsidRPr="00377013" w:rsidRDefault="006074DF" w:rsidP="006074DF">
      <w:pPr>
        <w:rPr>
          <w:rFonts w:eastAsia="Calibri"/>
          <w:b/>
          <w:bCs/>
          <w:i/>
          <w:iCs/>
          <w:lang w:val="ru-RU"/>
        </w:rPr>
      </w:pPr>
    </w:p>
    <w:p w:rsidR="006074DF" w:rsidRDefault="006074DF" w:rsidP="006074DF">
      <w:pPr>
        <w:rPr>
          <w:rFonts w:eastAsia="TimesNewRomanPSMT"/>
          <w:b/>
          <w:bCs/>
          <w:i/>
          <w:iCs/>
          <w:lang w:val="sr-Cyrl-CS"/>
        </w:rPr>
      </w:pPr>
      <w:r w:rsidRPr="00377013">
        <w:rPr>
          <w:rFonts w:eastAsia="TimesNewRomanPSMT"/>
          <w:b/>
          <w:bCs/>
          <w:i/>
          <w:iCs/>
        </w:rPr>
        <w:t xml:space="preserve">2) ПОНУДУ ПОДНОСИ: </w:t>
      </w:r>
    </w:p>
    <w:p w:rsidR="00507817" w:rsidRPr="00507817" w:rsidRDefault="00507817" w:rsidP="006074DF">
      <w:pPr>
        <w:rPr>
          <w:rFonts w:eastAsia="Calibri"/>
          <w:lang w:val="sr-Cyrl-CS"/>
        </w:rPr>
      </w:pPr>
    </w:p>
    <w:tbl>
      <w:tblPr>
        <w:tblW w:w="0" w:type="auto"/>
        <w:tblInd w:w="-15" w:type="dxa"/>
        <w:tblLayout w:type="fixed"/>
        <w:tblLook w:val="0000" w:firstRow="0" w:lastRow="0" w:firstColumn="0" w:lastColumn="0" w:noHBand="0" w:noVBand="0"/>
      </w:tblPr>
      <w:tblGrid>
        <w:gridCol w:w="9272"/>
      </w:tblGrid>
      <w:tr w:rsidR="006074DF" w:rsidRPr="00377013"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center"/>
              <w:rPr>
                <w:rFonts w:eastAsia="Calibri"/>
              </w:rPr>
            </w:pPr>
          </w:p>
          <w:p w:rsidR="006074DF" w:rsidRPr="00377013" w:rsidRDefault="006074DF" w:rsidP="00EA1A97">
            <w:pPr>
              <w:jc w:val="center"/>
              <w:rPr>
                <w:rFonts w:eastAsia="TimesNewRomanPSMT"/>
                <w:b/>
                <w:bCs/>
              </w:rPr>
            </w:pPr>
            <w:r w:rsidRPr="00377013">
              <w:rPr>
                <w:rFonts w:eastAsia="TimesNewRomanPSMT"/>
                <w:b/>
                <w:bCs/>
              </w:rPr>
              <w:t xml:space="preserve">А) САМОСТАЛНО </w:t>
            </w:r>
          </w:p>
        </w:tc>
      </w:tr>
      <w:tr w:rsidR="006074DF" w:rsidRPr="00377013"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center"/>
              <w:rPr>
                <w:rFonts w:eastAsia="TimesNewRomanPSMT"/>
                <w:b/>
                <w:bCs/>
              </w:rPr>
            </w:pPr>
          </w:p>
          <w:p w:rsidR="006074DF" w:rsidRPr="00377013" w:rsidRDefault="006074DF" w:rsidP="00EA1A97">
            <w:pPr>
              <w:jc w:val="center"/>
              <w:rPr>
                <w:rFonts w:eastAsia="TimesNewRomanPSMT"/>
                <w:b/>
                <w:bCs/>
              </w:rPr>
            </w:pPr>
            <w:r w:rsidRPr="00377013">
              <w:rPr>
                <w:rFonts w:eastAsia="TimesNewRomanPSMT"/>
                <w:b/>
                <w:bCs/>
              </w:rPr>
              <w:t>Б) СА ПОДИЗВОЂАЧЕМ</w:t>
            </w:r>
          </w:p>
        </w:tc>
      </w:tr>
      <w:tr w:rsidR="006074DF" w:rsidRPr="00377013"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center"/>
              <w:rPr>
                <w:rFonts w:eastAsia="TimesNewRomanPSMT"/>
                <w:b/>
                <w:bCs/>
              </w:rPr>
            </w:pPr>
          </w:p>
          <w:p w:rsidR="006074DF" w:rsidRPr="00377013" w:rsidRDefault="006074DF" w:rsidP="00EA1A97">
            <w:pPr>
              <w:jc w:val="center"/>
              <w:rPr>
                <w:rFonts w:eastAsia="Calibri"/>
                <w:b/>
                <w:i/>
                <w:iCs/>
                <w:lang w:val="ru-RU"/>
              </w:rPr>
            </w:pPr>
            <w:r w:rsidRPr="00377013">
              <w:rPr>
                <w:rFonts w:eastAsia="TimesNewRomanPSMT"/>
                <w:b/>
                <w:bCs/>
              </w:rPr>
              <w:t>В) КАО ЗАЈЕДНИЧКУ ПОНУДУ</w:t>
            </w:r>
          </w:p>
        </w:tc>
      </w:tr>
    </w:tbl>
    <w:p w:rsidR="00EA1A97" w:rsidRDefault="00EA1A97" w:rsidP="006074DF">
      <w:pPr>
        <w:jc w:val="both"/>
        <w:rPr>
          <w:rFonts w:eastAsia="Calibri"/>
          <w:b/>
          <w:i/>
          <w:iCs/>
          <w:lang w:val="ru-RU"/>
        </w:rPr>
      </w:pPr>
    </w:p>
    <w:p w:rsidR="006074DF" w:rsidRPr="00377013" w:rsidRDefault="006074DF" w:rsidP="006074DF">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074DF" w:rsidRPr="00377013" w:rsidRDefault="006074DF" w:rsidP="006074DF">
      <w:pPr>
        <w:jc w:val="both"/>
        <w:rPr>
          <w:rFonts w:eastAsia="TimesNewRomanPSMT"/>
          <w:b/>
          <w:bCs/>
          <w:i/>
          <w:lang w:val="sr-Cyrl-CS"/>
        </w:rPr>
      </w:pPr>
    </w:p>
    <w:p w:rsidR="006074DF" w:rsidRPr="00377013" w:rsidRDefault="006074DF" w:rsidP="006074DF">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6074DF" w:rsidRPr="00377013" w:rsidRDefault="006074DF" w:rsidP="006074DF">
      <w:pPr>
        <w:jc w:val="both"/>
        <w:rPr>
          <w:rFonts w:eastAsia="Calibri"/>
        </w:rPr>
      </w:pPr>
      <w:r w:rsidRPr="00377013">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Calibri"/>
              </w:rPr>
            </w:pPr>
          </w:p>
          <w:p w:rsidR="006074DF" w:rsidRPr="00377013" w:rsidRDefault="006074DF" w:rsidP="00EA1A97">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Порески</w:t>
            </w:r>
            <w:r w:rsidR="008A5C32">
              <w:rPr>
                <w:rFonts w:eastAsia="TimesNewRomanPSMT"/>
                <w:bCs/>
                <w:i/>
              </w:rPr>
              <w:t xml:space="preserve"> </w:t>
            </w:r>
            <w:r w:rsidRPr="00377013">
              <w:rPr>
                <w:rFonts w:eastAsia="TimesNewRomanPSMT"/>
                <w:bCs/>
                <w:i/>
              </w:rPr>
              <w:t>идентификациони</w:t>
            </w:r>
            <w:r w:rsidR="008A5C32">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Име</w:t>
            </w:r>
            <w:r w:rsidR="008A5C32">
              <w:rPr>
                <w:rFonts w:eastAsia="TimesNewRomanPSMT"/>
                <w:bCs/>
                <w:i/>
              </w:rPr>
              <w:t xml:space="preserve"> </w:t>
            </w:r>
            <w:r w:rsidRPr="00377013">
              <w:rPr>
                <w:rFonts w:eastAsia="TimesNewRomanPSMT"/>
                <w:bCs/>
                <w:i/>
              </w:rPr>
              <w:t>особе</w:t>
            </w:r>
            <w:r w:rsidR="008A5C32">
              <w:rPr>
                <w:rFonts w:eastAsia="TimesNewRomanPSMT"/>
                <w:bCs/>
                <w:i/>
              </w:rPr>
              <w:t xml:space="preserve"> </w:t>
            </w:r>
            <w:r w:rsidRPr="00377013">
              <w:rPr>
                <w:rFonts w:eastAsia="TimesNewRomanPSMT"/>
                <w:bCs/>
                <w:i/>
              </w:rPr>
              <w:t>за</w:t>
            </w:r>
            <w:r w:rsidR="008A5C32">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EA1A97" w:rsidP="00EA1A97">
            <w:pPr>
              <w:jc w:val="both"/>
              <w:rPr>
                <w:rFonts w:eastAsia="TimesNewRomanPSMT"/>
                <w:b/>
                <w:bCs/>
                <w:lang w:val="ru-RU"/>
              </w:rPr>
            </w:pPr>
            <w:r>
              <w:rPr>
                <w:rFonts w:eastAsia="TimesNewRomanPSMT"/>
                <w:bCs/>
                <w:i/>
                <w:lang w:val="ru-RU"/>
              </w:rPr>
              <w:t xml:space="preserve">Део </w:t>
            </w:r>
            <w:r w:rsidR="006074DF" w:rsidRPr="00377013">
              <w:rPr>
                <w:rFonts w:eastAsia="TimesNewRomanPSMT"/>
                <w:bCs/>
                <w:i/>
                <w:lang w:val="ru-RU"/>
              </w:rPr>
              <w:t>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Cs/>
                <w:i/>
              </w:rPr>
            </w:pPr>
            <w:r w:rsidRPr="00377013">
              <w:rPr>
                <w:rFonts w:eastAsia="TimesNewRomanPSMT"/>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lastRenderedPageBreak/>
              <w:t>Назив</w:t>
            </w:r>
            <w:r w:rsidR="008A5C32">
              <w:rPr>
                <w:rFonts w:eastAsia="TimesNewRomanPSMT"/>
                <w:bCs/>
                <w:i/>
              </w:rPr>
              <w:t xml:space="preserve"> </w:t>
            </w:r>
            <w:r w:rsidRPr="00377013">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Матични</w:t>
            </w:r>
            <w:r w:rsidR="008A5C32">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Порески</w:t>
            </w:r>
            <w:r w:rsidR="008A5C32">
              <w:rPr>
                <w:rFonts w:eastAsia="TimesNewRomanPSMT"/>
                <w:bCs/>
                <w:i/>
              </w:rPr>
              <w:t xml:space="preserve"> </w:t>
            </w:r>
            <w:r w:rsidRPr="00377013">
              <w:rPr>
                <w:rFonts w:eastAsia="TimesNewRomanPSMT"/>
                <w:bCs/>
                <w:i/>
              </w:rPr>
              <w:t>идентификациони</w:t>
            </w:r>
            <w:r w:rsidR="008A5C32">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Име</w:t>
            </w:r>
            <w:r w:rsidR="008A5C32">
              <w:rPr>
                <w:rFonts w:eastAsia="TimesNewRomanPSMT"/>
                <w:bCs/>
                <w:i/>
              </w:rPr>
              <w:t xml:space="preserve"> </w:t>
            </w:r>
            <w:r w:rsidRPr="00377013">
              <w:rPr>
                <w:rFonts w:eastAsia="TimesNewRomanPSMT"/>
                <w:bCs/>
                <w:i/>
              </w:rPr>
              <w:t>особе</w:t>
            </w:r>
            <w:r w:rsidR="008A5C32">
              <w:rPr>
                <w:rFonts w:eastAsia="TimesNewRomanPSMT"/>
                <w:bCs/>
                <w:i/>
              </w:rPr>
              <w:t xml:space="preserve"> </w:t>
            </w:r>
            <w:r w:rsidRPr="00377013">
              <w:rPr>
                <w:rFonts w:eastAsia="TimesNewRomanPSMT"/>
                <w:bCs/>
                <w:i/>
              </w:rPr>
              <w:t>за</w:t>
            </w:r>
            <w:r w:rsidR="008A5C32">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Default="006074DF" w:rsidP="00EA1A97">
            <w:pPr>
              <w:jc w:val="both"/>
              <w:rPr>
                <w:rFonts w:eastAsia="TimesNewRomanPSMT"/>
                <w:bCs/>
                <w:i/>
                <w:lang w:val="ru-RU"/>
              </w:rPr>
            </w:pPr>
            <w:r w:rsidRPr="00377013">
              <w:rPr>
                <w:rFonts w:eastAsia="TimesNewRomanPSMT"/>
                <w:bCs/>
                <w:i/>
                <w:lang w:val="ru-RU"/>
              </w:rPr>
              <w:t>Проценат укупне вредности набавке који ће извршити подизвођач:</w:t>
            </w:r>
          </w:p>
          <w:p w:rsidR="00507817" w:rsidRDefault="00507817" w:rsidP="00EA1A97">
            <w:pPr>
              <w:jc w:val="both"/>
              <w:rPr>
                <w:rFonts w:eastAsia="TimesNewRomanPSMT"/>
                <w:bCs/>
                <w:i/>
                <w:lang w:val="ru-RU"/>
              </w:rPr>
            </w:pPr>
          </w:p>
          <w:p w:rsidR="00507817" w:rsidRPr="00377013" w:rsidRDefault="00507817" w:rsidP="00EA1A97">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bl>
    <w:p w:rsidR="006074DF" w:rsidRPr="00377013" w:rsidRDefault="006074DF" w:rsidP="006074DF">
      <w:pPr>
        <w:jc w:val="both"/>
        <w:rPr>
          <w:rFonts w:eastAsia="Calibri"/>
          <w:b/>
          <w:bCs/>
          <w:i/>
          <w:iCs/>
          <w:u w:val="single"/>
          <w:lang w:val="ru-RU"/>
        </w:rPr>
      </w:pPr>
    </w:p>
    <w:p w:rsidR="006074DF" w:rsidRPr="00377013" w:rsidRDefault="006074DF" w:rsidP="006074DF">
      <w:pPr>
        <w:jc w:val="both"/>
        <w:rPr>
          <w:rFonts w:eastAsia="Calibri"/>
          <w:b/>
          <w:bCs/>
          <w:i/>
          <w:iCs/>
          <w:u w:val="single"/>
          <w:lang w:val="ru-RU"/>
        </w:rPr>
      </w:pPr>
    </w:p>
    <w:p w:rsidR="006074DF" w:rsidRPr="00377013" w:rsidRDefault="006074DF" w:rsidP="006074DF">
      <w:pPr>
        <w:jc w:val="both"/>
        <w:rPr>
          <w:rFonts w:eastAsia="Calibri"/>
          <w:i/>
          <w:iCs/>
          <w:lang w:val="ru-RU"/>
        </w:rPr>
      </w:pPr>
      <w:r w:rsidRPr="00377013">
        <w:rPr>
          <w:rFonts w:eastAsia="Calibri"/>
          <w:b/>
          <w:bCs/>
          <w:i/>
          <w:iCs/>
          <w:u w:val="single"/>
          <w:lang w:val="ru-RU"/>
        </w:rPr>
        <w:t>Напомена:</w:t>
      </w:r>
    </w:p>
    <w:p w:rsidR="006074DF" w:rsidRPr="00377013" w:rsidRDefault="006074DF" w:rsidP="006074DF">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74DF" w:rsidRPr="00EA1A97" w:rsidRDefault="006074DF" w:rsidP="006074DF">
      <w:pPr>
        <w:jc w:val="both"/>
        <w:rPr>
          <w:rFonts w:eastAsia="TimesNewRomanPSMT"/>
          <w:b/>
          <w:bCs/>
          <w:i/>
          <w:lang w:val="sr-Cyrl-CS"/>
        </w:rPr>
      </w:pPr>
    </w:p>
    <w:p w:rsidR="006074DF" w:rsidRPr="00377013" w:rsidRDefault="006074DF" w:rsidP="006074DF">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6074DF" w:rsidRPr="00377013" w:rsidRDefault="006074DF" w:rsidP="006074DF">
      <w:pPr>
        <w:jc w:val="both"/>
        <w:rPr>
          <w:rFonts w:eastAsia="Calibri"/>
          <w:lang w:val="ru-RU"/>
        </w:rPr>
      </w:pPr>
      <w:r w:rsidRPr="00377013">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Calibri"/>
                <w:lang w:val="ru-RU"/>
              </w:rPr>
            </w:pPr>
          </w:p>
          <w:p w:rsidR="006074DF" w:rsidRPr="00377013" w:rsidRDefault="006074DF" w:rsidP="00EA1A97">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Матични</w:t>
            </w:r>
            <w:r w:rsidR="008A5C32">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Порески</w:t>
            </w:r>
            <w:r w:rsidR="008A5C32">
              <w:rPr>
                <w:rFonts w:eastAsia="TimesNewRomanPSMT"/>
                <w:bCs/>
                <w:i/>
              </w:rPr>
              <w:t xml:space="preserve"> </w:t>
            </w:r>
            <w:r w:rsidRPr="00377013">
              <w:rPr>
                <w:rFonts w:eastAsia="TimesNewRomanPSMT"/>
                <w:bCs/>
                <w:i/>
              </w:rPr>
              <w:t>идентификациони</w:t>
            </w:r>
            <w:r w:rsidR="008A5C32">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Матични</w:t>
            </w:r>
            <w:r w:rsidR="008A5C32">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Порески</w:t>
            </w:r>
            <w:r w:rsidR="008A5C32">
              <w:rPr>
                <w:rFonts w:eastAsia="TimesNewRomanPSMT"/>
                <w:bCs/>
                <w:i/>
              </w:rPr>
              <w:t xml:space="preserve"> </w:t>
            </w:r>
            <w:r w:rsidRPr="00377013">
              <w:rPr>
                <w:rFonts w:eastAsia="TimesNewRomanPSMT"/>
                <w:bCs/>
                <w:i/>
              </w:rPr>
              <w:t>идентификациони</w:t>
            </w:r>
            <w:r w:rsidR="008A5C32">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Име</w:t>
            </w:r>
            <w:r w:rsidR="008A5C32">
              <w:rPr>
                <w:rFonts w:eastAsia="TimesNewRomanPSMT"/>
                <w:bCs/>
                <w:i/>
              </w:rPr>
              <w:t xml:space="preserve"> </w:t>
            </w:r>
            <w:r w:rsidRPr="00377013">
              <w:rPr>
                <w:rFonts w:eastAsia="TimesNewRomanPSMT"/>
                <w:bCs/>
                <w:i/>
              </w:rPr>
              <w:t>особе</w:t>
            </w:r>
            <w:r w:rsidR="008A5C32">
              <w:rPr>
                <w:rFonts w:eastAsia="TimesNewRomanPSMT"/>
                <w:bCs/>
                <w:i/>
              </w:rPr>
              <w:t xml:space="preserve"> </w:t>
            </w:r>
            <w:r w:rsidRPr="00377013">
              <w:rPr>
                <w:rFonts w:eastAsia="TimesNewRomanPSMT"/>
                <w:bCs/>
                <w:i/>
              </w:rPr>
              <w:t>з</w:t>
            </w:r>
            <w:r w:rsidR="00EA1A97">
              <w:rPr>
                <w:rFonts w:eastAsia="TimesNewRomanPSMT"/>
                <w:bCs/>
                <w:i/>
                <w:lang w:val="sr-Cyrl-CS"/>
              </w:rPr>
              <w:t xml:space="preserve">а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Матични</w:t>
            </w:r>
            <w:r w:rsidR="008A5C32">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Порески</w:t>
            </w:r>
            <w:r w:rsidR="008A5C32">
              <w:rPr>
                <w:rFonts w:eastAsia="TimesNewRomanPSMT"/>
                <w:bCs/>
                <w:i/>
              </w:rPr>
              <w:t xml:space="preserve"> </w:t>
            </w:r>
            <w:r w:rsidRPr="00377013">
              <w:rPr>
                <w:rFonts w:eastAsia="TimesNewRomanPSMT"/>
                <w:bCs/>
                <w:i/>
              </w:rPr>
              <w:t>идентификациони</w:t>
            </w:r>
            <w:r w:rsidR="008A5C32">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Име</w:t>
            </w:r>
            <w:r w:rsidR="008A5C32">
              <w:rPr>
                <w:rFonts w:eastAsia="TimesNewRomanPSMT"/>
                <w:bCs/>
                <w:i/>
              </w:rPr>
              <w:t xml:space="preserve"> </w:t>
            </w:r>
            <w:r w:rsidRPr="00377013">
              <w:rPr>
                <w:rFonts w:eastAsia="TimesNewRomanPSMT"/>
                <w:bCs/>
                <w:i/>
              </w:rPr>
              <w:t>особе</w:t>
            </w:r>
            <w:r w:rsidR="008A5C32">
              <w:rPr>
                <w:rFonts w:eastAsia="TimesNewRomanPSMT"/>
                <w:bCs/>
                <w:i/>
              </w:rPr>
              <w:t xml:space="preserve"> </w:t>
            </w:r>
            <w:r w:rsidRPr="00377013">
              <w:rPr>
                <w:rFonts w:eastAsia="TimesNewRomanPSMT"/>
                <w:bCs/>
                <w:i/>
              </w:rPr>
              <w:t>за</w:t>
            </w:r>
            <w:r w:rsidR="008A5C32">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bl>
    <w:p w:rsidR="006074DF" w:rsidRPr="00377013" w:rsidRDefault="006074DF" w:rsidP="006074DF">
      <w:pPr>
        <w:jc w:val="both"/>
        <w:rPr>
          <w:rFonts w:eastAsia="Calibri"/>
          <w:b/>
          <w:bCs/>
          <w:i/>
          <w:iCs/>
          <w:u w:val="single"/>
          <w:lang w:val="sr-Cyrl-CS"/>
        </w:rPr>
      </w:pPr>
    </w:p>
    <w:p w:rsidR="006074DF" w:rsidRPr="00377013" w:rsidRDefault="006074DF" w:rsidP="006074DF">
      <w:pPr>
        <w:jc w:val="both"/>
        <w:rPr>
          <w:rFonts w:eastAsia="Calibri"/>
          <w:i/>
          <w:iCs/>
          <w:lang w:val="ru-RU"/>
        </w:rPr>
      </w:pPr>
      <w:r w:rsidRPr="00377013">
        <w:rPr>
          <w:rFonts w:eastAsia="Calibri"/>
          <w:b/>
          <w:bCs/>
          <w:i/>
          <w:iCs/>
          <w:u w:val="single"/>
        </w:rPr>
        <w:t>Напомена:</w:t>
      </w:r>
    </w:p>
    <w:p w:rsidR="00EA1A97" w:rsidRDefault="00EA1A97" w:rsidP="006074DF">
      <w:pPr>
        <w:jc w:val="both"/>
        <w:rPr>
          <w:rFonts w:eastAsia="Calibri"/>
          <w:i/>
          <w:iCs/>
          <w:lang w:val="ru-RU"/>
        </w:rPr>
      </w:pPr>
    </w:p>
    <w:p w:rsidR="00B36CC7" w:rsidRDefault="006074DF" w:rsidP="00EA1A97">
      <w:pPr>
        <w:jc w:val="both"/>
        <w:rPr>
          <w:rFonts w:eastAsia="Calibri"/>
          <w:b/>
          <w:bCs/>
          <w:i/>
          <w:iCs/>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5D5F" w:rsidRDefault="000F5D5F" w:rsidP="00EA1A97">
      <w:pPr>
        <w:jc w:val="both"/>
        <w:rPr>
          <w:rFonts w:eastAsia="Calibri"/>
          <w:b/>
          <w:bCs/>
          <w:i/>
          <w:iCs/>
        </w:rPr>
      </w:pPr>
    </w:p>
    <w:p w:rsidR="000F5D5F" w:rsidRPr="000F5D5F" w:rsidRDefault="000F5D5F" w:rsidP="00EA1A97">
      <w:pPr>
        <w:jc w:val="both"/>
        <w:rPr>
          <w:rFonts w:eastAsia="Calibri"/>
          <w:b/>
          <w:bCs/>
          <w:i/>
          <w:iCs/>
        </w:rPr>
      </w:pPr>
    </w:p>
    <w:p w:rsidR="000B6F3D" w:rsidRDefault="006074DF" w:rsidP="000D0446">
      <w:pPr>
        <w:jc w:val="both"/>
        <w:rPr>
          <w:rStyle w:val="Emphasis"/>
          <w:b/>
          <w:i w:val="0"/>
          <w:color w:val="000000"/>
          <w:lang w:val="sr-Cyrl-CS"/>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Pr>
          <w:rFonts w:eastAsia="TimesNewRomanPSMT"/>
          <w:b/>
          <w:bCs/>
          <w:lang w:val="ru-RU"/>
        </w:rPr>
        <w:t>ПУТЕМ НАРУЏБЕНИЦЕ</w:t>
      </w:r>
      <w:r w:rsidR="00EA1A97">
        <w:rPr>
          <w:rFonts w:eastAsia="TimesNewRomanPSMT"/>
          <w:b/>
          <w:bCs/>
          <w:lang w:val="ru-RU"/>
        </w:rPr>
        <w:t xml:space="preserve"> И ОБРАЗАЦ СТРУКТУРЕ ПОНУЂЕНЕ ЦЕНЕ УСЛУГА</w:t>
      </w:r>
      <w:r>
        <w:rPr>
          <w:rFonts w:eastAsia="TimesNewRomanPSMT"/>
          <w:b/>
          <w:bCs/>
          <w:lang w:val="ru-RU"/>
        </w:rPr>
        <w:t>-</w:t>
      </w:r>
      <w:r w:rsidR="008A5C32">
        <w:rPr>
          <w:rFonts w:eastAsia="TimesNewRomanPSMT"/>
          <w:b/>
          <w:bCs/>
          <w:lang w:val="sr-Latn-CS"/>
        </w:rPr>
        <w:t xml:space="preserve"> </w:t>
      </w:r>
      <w:r w:rsidR="006C246E" w:rsidRPr="006C246E">
        <w:rPr>
          <w:rStyle w:val="Emphasis"/>
          <w:b/>
          <w:i w:val="0"/>
          <w:color w:val="000000"/>
          <w:lang w:val="sr-Cyrl-CS"/>
        </w:rPr>
        <w:t xml:space="preserve">услуга </w:t>
      </w:r>
      <w:r w:rsidR="00AE7A27">
        <w:rPr>
          <w:rStyle w:val="Emphasis"/>
          <w:b/>
          <w:i w:val="0"/>
          <w:color w:val="000000"/>
          <w:lang w:val="sr-Cyrl-CS"/>
        </w:rPr>
        <w:t xml:space="preserve">лабораторијске анализе за потребе </w:t>
      </w:r>
      <w:r w:rsidR="006C246E" w:rsidRPr="006C246E">
        <w:rPr>
          <w:rStyle w:val="Emphasis"/>
          <w:b/>
          <w:i w:val="0"/>
          <w:color w:val="000000"/>
          <w:lang w:val="sr-Cyrl-CS"/>
        </w:rPr>
        <w:t>Центра за за</w:t>
      </w:r>
      <w:r w:rsidR="00C71890">
        <w:rPr>
          <w:rStyle w:val="Emphasis"/>
          <w:b/>
          <w:i w:val="0"/>
          <w:color w:val="000000"/>
          <w:lang w:val="sr-Cyrl-CS"/>
        </w:rPr>
        <w:t>штиту одојчади, деце и омладине</w:t>
      </w:r>
      <w:r w:rsidR="006C246E" w:rsidRPr="006C246E">
        <w:rPr>
          <w:rStyle w:val="Emphasis"/>
          <w:b/>
          <w:i w:val="0"/>
          <w:color w:val="000000"/>
          <w:lang w:val="sr-Cyrl-CS"/>
        </w:rPr>
        <w:t>, ул. Звеч</w:t>
      </w:r>
      <w:r w:rsidR="006C246E" w:rsidRPr="006C246E">
        <w:rPr>
          <w:rStyle w:val="Emphasis"/>
          <w:b/>
          <w:i w:val="0"/>
          <w:color w:val="000000"/>
        </w:rPr>
        <w:t>a</w:t>
      </w:r>
      <w:r w:rsidR="006C246E" w:rsidRPr="006C246E">
        <w:rPr>
          <w:rStyle w:val="Emphasis"/>
          <w:b/>
          <w:i w:val="0"/>
          <w:color w:val="000000"/>
          <w:lang w:val="sr-Cyrl-CS"/>
        </w:rPr>
        <w:t xml:space="preserve">нска бр. 7, Београд </w:t>
      </w:r>
    </w:p>
    <w:p w:rsidR="00547A13" w:rsidRDefault="00547A13" w:rsidP="000D0446">
      <w:pPr>
        <w:jc w:val="both"/>
        <w:rPr>
          <w:rStyle w:val="Emphasis"/>
          <w:b/>
          <w:i w:val="0"/>
          <w:color w:val="000000"/>
          <w:lang w:val="sr-Cyrl-CS"/>
        </w:rPr>
      </w:pPr>
    </w:p>
    <w:tbl>
      <w:tblPr>
        <w:tblStyle w:val="TableGrid"/>
        <w:tblpPr w:leftFromText="180" w:rightFromText="180" w:vertAnchor="text" w:tblpX="-522" w:tblpY="1"/>
        <w:tblOverlap w:val="never"/>
        <w:tblW w:w="8787" w:type="dxa"/>
        <w:tblLayout w:type="fixed"/>
        <w:tblLook w:val="04A0" w:firstRow="1" w:lastRow="0" w:firstColumn="1" w:lastColumn="0" w:noHBand="0" w:noVBand="1"/>
      </w:tblPr>
      <w:tblGrid>
        <w:gridCol w:w="855"/>
        <w:gridCol w:w="2122"/>
        <w:gridCol w:w="1276"/>
        <w:gridCol w:w="1276"/>
        <w:gridCol w:w="1134"/>
        <w:gridCol w:w="850"/>
        <w:gridCol w:w="1274"/>
      </w:tblGrid>
      <w:tr w:rsidR="00547A13" w:rsidTr="00073BE0">
        <w:trPr>
          <w:trHeight w:val="145"/>
        </w:trPr>
        <w:tc>
          <w:tcPr>
            <w:tcW w:w="6663" w:type="dxa"/>
            <w:gridSpan w:val="5"/>
            <w:tcBorders>
              <w:top w:val="nil"/>
              <w:left w:val="nil"/>
              <w:bottom w:val="nil"/>
              <w:right w:val="nil"/>
            </w:tcBorders>
          </w:tcPr>
          <w:p w:rsidR="00547A13" w:rsidRDefault="00547A13" w:rsidP="00073BE0">
            <w:pPr>
              <w:rPr>
                <w:sz w:val="32"/>
                <w:szCs w:val="32"/>
              </w:rPr>
            </w:pPr>
            <w:r>
              <w:rPr>
                <w:sz w:val="32"/>
                <w:szCs w:val="32"/>
              </w:rPr>
              <w:t xml:space="preserve">Laboratorijske analize </w:t>
            </w:r>
          </w:p>
          <w:p w:rsidR="00547A13" w:rsidRPr="00C13CE2" w:rsidRDefault="00547A13" w:rsidP="00073BE0">
            <w:pPr>
              <w:rPr>
                <w:sz w:val="32"/>
                <w:szCs w:val="32"/>
              </w:rPr>
            </w:pPr>
          </w:p>
          <w:p w:rsidR="00547A13" w:rsidRDefault="00547A13" w:rsidP="00073BE0">
            <w:pPr>
              <w:rPr>
                <w:sz w:val="22"/>
                <w:szCs w:val="22"/>
              </w:rPr>
            </w:pPr>
          </w:p>
        </w:tc>
        <w:tc>
          <w:tcPr>
            <w:tcW w:w="850" w:type="dxa"/>
            <w:tcBorders>
              <w:top w:val="nil"/>
              <w:left w:val="nil"/>
              <w:bottom w:val="single" w:sz="4" w:space="0" w:color="000000" w:themeColor="text1"/>
              <w:right w:val="nil"/>
            </w:tcBorders>
          </w:tcPr>
          <w:p w:rsidR="00547A13" w:rsidRDefault="00547A13" w:rsidP="00073BE0">
            <w:pPr>
              <w:rPr>
                <w:sz w:val="22"/>
                <w:szCs w:val="22"/>
              </w:rPr>
            </w:pPr>
          </w:p>
        </w:tc>
        <w:tc>
          <w:tcPr>
            <w:tcW w:w="1274" w:type="dxa"/>
            <w:tcBorders>
              <w:top w:val="nil"/>
              <w:left w:val="nil"/>
              <w:bottom w:val="single" w:sz="4" w:space="0" w:color="000000" w:themeColor="text1"/>
              <w:right w:val="nil"/>
            </w:tcBorders>
          </w:tcPr>
          <w:p w:rsidR="00547A13" w:rsidRDefault="00547A13" w:rsidP="00073BE0">
            <w:pPr>
              <w:rPr>
                <w:sz w:val="22"/>
                <w:szCs w:val="22"/>
              </w:rPr>
            </w:pPr>
          </w:p>
        </w:tc>
      </w:tr>
      <w:tr w:rsidR="00547A13" w:rsidTr="00073BE0">
        <w:trPr>
          <w:trHeight w:val="1358"/>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7B142A" w:rsidRDefault="00547A13" w:rsidP="00073BE0">
            <w:pPr>
              <w:rPr>
                <w:b/>
              </w:rPr>
            </w:pPr>
          </w:p>
          <w:p w:rsidR="00547A13" w:rsidRPr="007B142A" w:rsidRDefault="00547A13" w:rsidP="00073BE0">
            <w:r w:rsidRPr="007B142A">
              <w:t>Opis</w:t>
            </w:r>
          </w:p>
          <w:p w:rsidR="00547A13" w:rsidRPr="007B142A" w:rsidRDefault="00547A13" w:rsidP="00073BE0">
            <w:r w:rsidRPr="007B142A">
              <w:t>laboratorijske usluge</w:t>
            </w:r>
          </w:p>
          <w:p w:rsidR="00547A13" w:rsidRPr="007B142A" w:rsidRDefault="00547A13" w:rsidP="00073BE0">
            <w:pPr>
              <w:rPr>
                <w:b/>
              </w:rPr>
            </w:pPr>
          </w:p>
          <w:p w:rsidR="00547A13" w:rsidRPr="007B142A"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7B142A" w:rsidRDefault="00547A13" w:rsidP="00073BE0">
            <w:pPr>
              <w:rPr>
                <w:bCs/>
              </w:rPr>
            </w:pPr>
          </w:p>
          <w:p w:rsidR="00547A13" w:rsidRPr="007B142A" w:rsidRDefault="00547A13" w:rsidP="00073BE0">
            <w:pPr>
              <w:rPr>
                <w:bCs/>
              </w:rPr>
            </w:pPr>
          </w:p>
          <w:p w:rsidR="00547A13" w:rsidRPr="007B142A" w:rsidRDefault="00547A13" w:rsidP="00073BE0">
            <w:pPr>
              <w:rPr>
                <w:bCs/>
              </w:rPr>
            </w:pPr>
            <w:r w:rsidRPr="007B142A">
              <w:rPr>
                <w:bCs/>
                <w:lang w:val="sr-Cyrl-CS"/>
              </w:rPr>
              <w:t>Кoliči</w:t>
            </w:r>
            <w:r w:rsidRPr="007B142A">
              <w:rPr>
                <w:bCs/>
                <w:lang w:val="sr-Latn-CS"/>
              </w:rPr>
              <w:t>n</w:t>
            </w:r>
            <w:r w:rsidRPr="007B142A">
              <w:rPr>
                <w:bCs/>
                <w:lang w:val="sr-Cyrl-CS"/>
              </w:rPr>
              <w: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7B142A" w:rsidRDefault="00547A13" w:rsidP="00073BE0">
            <w:pPr>
              <w:rPr>
                <w:bCs/>
              </w:rPr>
            </w:pPr>
          </w:p>
          <w:p w:rsidR="00547A13" w:rsidRPr="007B142A" w:rsidRDefault="00547A13" w:rsidP="00073BE0">
            <w:pPr>
              <w:rPr>
                <w:bCs/>
              </w:rPr>
            </w:pPr>
          </w:p>
          <w:p w:rsidR="00547A13" w:rsidRPr="007B142A" w:rsidRDefault="00547A13" w:rsidP="00073BE0">
            <w:pPr>
              <w:rPr>
                <w:bCs/>
              </w:rPr>
            </w:pPr>
            <w:r w:rsidRPr="007B142A">
              <w:rPr>
                <w:bCs/>
              </w:rPr>
              <w:t>Jedinič</w:t>
            </w:r>
            <w:r w:rsidRPr="007B142A">
              <w:rPr>
                <w:bCs/>
                <w:lang w:val="sr-Latn-CS"/>
              </w:rPr>
              <w:t xml:space="preserve">na </w:t>
            </w:r>
            <w:r w:rsidRPr="007B142A">
              <w:rPr>
                <w:bCs/>
              </w:rPr>
              <w:t>cena jedne usluge</w:t>
            </w:r>
          </w:p>
          <w:p w:rsidR="00547A13" w:rsidRPr="007B142A" w:rsidRDefault="00547A13" w:rsidP="00073BE0">
            <w:pPr>
              <w:rPr>
                <w:bCs/>
              </w:rPr>
            </w:pPr>
            <w:r w:rsidRPr="007B142A">
              <w:rPr>
                <w:bCs/>
              </w:rPr>
              <w:t>bez PDV-a</w:t>
            </w:r>
          </w:p>
        </w:tc>
        <w:tc>
          <w:tcPr>
            <w:tcW w:w="1134" w:type="dxa"/>
          </w:tcPr>
          <w:p w:rsidR="00547A13" w:rsidRPr="007B142A" w:rsidRDefault="00547A13" w:rsidP="00073BE0">
            <w:pPr>
              <w:rPr>
                <w:bCs/>
              </w:rPr>
            </w:pPr>
          </w:p>
          <w:p w:rsidR="00547A13" w:rsidRPr="007B142A" w:rsidRDefault="00547A13" w:rsidP="00073BE0">
            <w:pPr>
              <w:rPr>
                <w:bCs/>
              </w:rPr>
            </w:pPr>
          </w:p>
          <w:p w:rsidR="00547A13" w:rsidRPr="007B142A" w:rsidRDefault="00547A13" w:rsidP="00073BE0">
            <w:pPr>
              <w:rPr>
                <w:bCs/>
              </w:rPr>
            </w:pPr>
            <w:r w:rsidRPr="007B142A">
              <w:rPr>
                <w:bCs/>
              </w:rPr>
              <w:t>Jedinična cena</w:t>
            </w:r>
          </w:p>
          <w:p w:rsidR="00547A13" w:rsidRPr="007B142A" w:rsidRDefault="00547A13" w:rsidP="00073BE0">
            <w:pPr>
              <w:rPr>
                <w:bCs/>
              </w:rPr>
            </w:pPr>
            <w:r w:rsidRPr="007B142A">
              <w:rPr>
                <w:bCs/>
              </w:rPr>
              <w:t>jedne usluge</w:t>
            </w:r>
          </w:p>
          <w:p w:rsidR="00547A13" w:rsidRPr="007B142A" w:rsidRDefault="00547A13" w:rsidP="00073BE0">
            <w:pPr>
              <w:rPr>
                <w:bCs/>
              </w:rPr>
            </w:pPr>
            <w:r w:rsidRPr="007B142A">
              <w:rPr>
                <w:bCs/>
              </w:rPr>
              <w:t>sa PDV-om</w:t>
            </w:r>
          </w:p>
        </w:tc>
        <w:tc>
          <w:tcPr>
            <w:tcW w:w="850" w:type="dxa"/>
          </w:tcPr>
          <w:p w:rsidR="00547A13" w:rsidRPr="00916889" w:rsidRDefault="00547A13" w:rsidP="00073BE0">
            <w:pPr>
              <w:rPr>
                <w:bCs/>
                <w:lang w:val="sr-Latn-RS"/>
              </w:rPr>
            </w:pPr>
            <w:r>
              <w:rPr>
                <w:bCs/>
                <w:lang w:val="sr-Latn-RS"/>
              </w:rPr>
              <w:t>Ukupna cena bez PDV-a</w:t>
            </w:r>
          </w:p>
        </w:tc>
        <w:tc>
          <w:tcPr>
            <w:tcW w:w="1274" w:type="dxa"/>
          </w:tcPr>
          <w:p w:rsidR="00547A13" w:rsidRPr="00916889" w:rsidRDefault="00547A13" w:rsidP="00073BE0">
            <w:pPr>
              <w:rPr>
                <w:bCs/>
                <w:lang w:val="sr-Latn-RS"/>
              </w:rPr>
            </w:pPr>
            <w:r>
              <w:rPr>
                <w:bCs/>
                <w:lang w:val="sr-Latn-RS"/>
              </w:rPr>
              <w:t>Ukupna cena sa PDV-om</w:t>
            </w:r>
          </w:p>
        </w:tc>
      </w:tr>
      <w:tr w:rsidR="00547A13" w:rsidTr="00073BE0">
        <w:trPr>
          <w:trHeight w:val="379"/>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435A20" w:rsidRDefault="00547A13" w:rsidP="00073BE0">
            <w:pPr>
              <w:rPr>
                <w:b/>
              </w:rPr>
            </w:pPr>
            <w:r w:rsidRPr="00435A20">
              <w:rPr>
                <w:b/>
              </w:rPr>
              <w:t>1</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r>
              <w:rPr>
                <w:b/>
              </w:rPr>
              <w:t xml:space="preserve">VAĐENJE KRVI </w:t>
            </w:r>
          </w:p>
          <w:p w:rsidR="00547A13" w:rsidRPr="00150231" w:rsidRDefault="00547A13" w:rsidP="00073BE0">
            <w:pPr>
              <w:rPr>
                <w:b/>
              </w:rPr>
            </w:pPr>
          </w:p>
        </w:tc>
        <w:tc>
          <w:tcPr>
            <w:tcW w:w="1276" w:type="dxa"/>
            <w:tcBorders>
              <w:top w:val="single" w:sz="4" w:space="0" w:color="000000" w:themeColor="text1"/>
              <w:left w:val="single" w:sz="4" w:space="0" w:color="auto"/>
              <w:bottom w:val="single" w:sz="4" w:space="0" w:color="auto"/>
              <w:right w:val="single" w:sz="4" w:space="0" w:color="000000" w:themeColor="text1"/>
            </w:tcBorders>
          </w:tcPr>
          <w:p w:rsidR="00547A13" w:rsidRPr="00150231" w:rsidRDefault="00547A13" w:rsidP="00073BE0">
            <w:r w:rsidRPr="00150231">
              <w:t>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64"/>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435A20" w:rsidRDefault="00547A13" w:rsidP="00073BE0">
            <w:pPr>
              <w:rPr>
                <w:b/>
              </w:rPr>
            </w:pPr>
            <w:r w:rsidRPr="00435A20">
              <w:rPr>
                <w:b/>
              </w:rPr>
              <w:t>2</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r>
              <w:rPr>
                <w:b/>
              </w:rPr>
              <w:t xml:space="preserve">PATRONAŽA </w:t>
            </w:r>
          </w:p>
          <w:p w:rsidR="00547A13" w:rsidRPr="00150231" w:rsidRDefault="00547A13" w:rsidP="00073BE0">
            <w:pPr>
              <w:rPr>
                <w:b/>
              </w:rPr>
            </w:pPr>
          </w:p>
        </w:tc>
        <w:tc>
          <w:tcPr>
            <w:tcW w:w="1276" w:type="dxa"/>
            <w:tcBorders>
              <w:top w:val="single" w:sz="4" w:space="0" w:color="000000" w:themeColor="text1"/>
              <w:left w:val="single" w:sz="4" w:space="0" w:color="auto"/>
              <w:bottom w:val="single" w:sz="4" w:space="0" w:color="auto"/>
              <w:right w:val="single" w:sz="4" w:space="0" w:color="000000" w:themeColor="text1"/>
            </w:tcBorders>
          </w:tcPr>
          <w:p w:rsidR="00547A13" w:rsidRPr="00150231" w:rsidRDefault="00547A13" w:rsidP="00073BE0">
            <w:r w:rsidRPr="00150231">
              <w:t>220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244"/>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p>
          <w:p w:rsidR="00547A13" w:rsidRPr="00435A20" w:rsidRDefault="00547A13" w:rsidP="00073BE0">
            <w:pPr>
              <w:rPr>
                <w:b/>
              </w:rPr>
            </w:pPr>
            <w:r w:rsidRPr="00435A20">
              <w:rPr>
                <w:b/>
              </w:rPr>
              <w:t>3</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p>
          <w:p w:rsidR="00547A13" w:rsidRPr="00CF2AD9" w:rsidRDefault="00547A13" w:rsidP="00073BE0">
            <w:pPr>
              <w:jc w:val="center"/>
              <w:rPr>
                <w:b/>
              </w:rPr>
            </w:pPr>
            <w:r w:rsidRPr="00CF2AD9">
              <w:rPr>
                <w:b/>
              </w:rPr>
              <w:t>HEMATOLOŠKE ANALIZE KRVI</w:t>
            </w:r>
          </w:p>
        </w:tc>
        <w:tc>
          <w:tcPr>
            <w:tcW w:w="1276" w:type="dxa"/>
            <w:tcBorders>
              <w:top w:val="single" w:sz="4" w:space="0" w:color="000000" w:themeColor="text1"/>
              <w:left w:val="single" w:sz="4" w:space="0" w:color="auto"/>
              <w:bottom w:val="single" w:sz="4" w:space="0" w:color="auto"/>
              <w:right w:val="single" w:sz="4" w:space="0" w:color="000000" w:themeColor="text1"/>
            </w:tcBorders>
          </w:tcPr>
          <w:p w:rsidR="00547A13" w:rsidRPr="00150231"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04"/>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rPr>
                <w:b/>
              </w:rPr>
            </w:pPr>
          </w:p>
        </w:tc>
        <w:tc>
          <w:tcPr>
            <w:tcW w:w="2122" w:type="dxa"/>
            <w:tcBorders>
              <w:top w:val="single" w:sz="4" w:space="0" w:color="auto"/>
              <w:left w:val="single" w:sz="4" w:space="0" w:color="000000" w:themeColor="text1"/>
              <w:bottom w:val="single" w:sz="4" w:space="0" w:color="auto"/>
              <w:right w:val="single" w:sz="4" w:space="0" w:color="000000" w:themeColor="text1"/>
            </w:tcBorders>
            <w:hideMark/>
          </w:tcPr>
          <w:p w:rsidR="00547A13" w:rsidRPr="00150231" w:rsidRDefault="00547A13" w:rsidP="00073BE0"/>
          <w:p w:rsidR="00547A13" w:rsidRPr="00150231" w:rsidRDefault="00547A13" w:rsidP="00073BE0">
            <w:pPr>
              <w:rPr>
                <w:lang w:val="sr-Latn-RS"/>
              </w:rPr>
            </w:pPr>
            <w:r w:rsidRPr="00CF2AD9">
              <w:t>Krvna slika</w:t>
            </w:r>
            <w:r w:rsidRPr="00150231">
              <w:t xml:space="preserve"> </w:t>
            </w:r>
            <w:r w:rsidRPr="00150231">
              <w:rPr>
                <w:lang w:val="sr-Latn-RS"/>
              </w:rPr>
              <w:t xml:space="preserve">–kompletna </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Pr="00150231" w:rsidRDefault="00547A13" w:rsidP="00073BE0"/>
          <w:p w:rsidR="00547A13" w:rsidRPr="00150231" w:rsidRDefault="00547A13" w:rsidP="00073BE0">
            <w:r w:rsidRPr="00150231">
              <w:t>350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19"/>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rPr>
                <w:b/>
              </w:rPr>
            </w:pPr>
          </w:p>
        </w:tc>
        <w:tc>
          <w:tcPr>
            <w:tcW w:w="2122" w:type="dxa"/>
            <w:tcBorders>
              <w:top w:val="single" w:sz="4" w:space="0" w:color="auto"/>
              <w:left w:val="single" w:sz="4" w:space="0" w:color="000000" w:themeColor="text1"/>
              <w:bottom w:val="single" w:sz="4" w:space="0" w:color="auto"/>
              <w:right w:val="single" w:sz="4" w:space="0" w:color="000000" w:themeColor="text1"/>
            </w:tcBorders>
            <w:hideMark/>
          </w:tcPr>
          <w:p w:rsidR="00547A13" w:rsidRPr="00150231" w:rsidRDefault="00547A13" w:rsidP="00073BE0"/>
          <w:p w:rsidR="00547A13" w:rsidRPr="00150231" w:rsidRDefault="00547A13" w:rsidP="00073BE0">
            <w:r w:rsidRPr="00150231">
              <w:t xml:space="preserve">Sedimentacija </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Pr="00150231" w:rsidRDefault="00547A13" w:rsidP="00073BE0"/>
          <w:p w:rsidR="00547A13" w:rsidRPr="00150231" w:rsidRDefault="00547A13" w:rsidP="00073BE0">
            <w:r w:rsidRPr="00150231">
              <w:t>30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19"/>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rPr>
                <w:b/>
              </w:rPr>
            </w:pPr>
          </w:p>
        </w:tc>
        <w:tc>
          <w:tcPr>
            <w:tcW w:w="2122" w:type="dxa"/>
            <w:tcBorders>
              <w:top w:val="single" w:sz="4" w:space="0" w:color="auto"/>
              <w:left w:val="single" w:sz="4" w:space="0" w:color="000000" w:themeColor="text1"/>
              <w:bottom w:val="single" w:sz="4" w:space="0" w:color="auto"/>
              <w:right w:val="single" w:sz="4" w:space="0" w:color="000000" w:themeColor="text1"/>
            </w:tcBorders>
          </w:tcPr>
          <w:p w:rsidR="00547A13" w:rsidRDefault="00547A13" w:rsidP="00073BE0"/>
          <w:p w:rsidR="00547A13" w:rsidRPr="00150231" w:rsidRDefault="00547A13" w:rsidP="00073BE0">
            <w:r>
              <w:t>CRP  * C-Reaktivni protein</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 w:rsidR="00547A13" w:rsidRPr="00150231" w:rsidRDefault="00547A13" w:rsidP="00073BE0">
            <w:r>
              <w:t>150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04"/>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p>
          <w:p w:rsidR="00547A13" w:rsidRDefault="00547A13" w:rsidP="00073BE0">
            <w:pPr>
              <w:rPr>
                <w:b/>
              </w:rPr>
            </w:pPr>
            <w:r>
              <w:rPr>
                <w:b/>
              </w:rPr>
              <w:t>4</w:t>
            </w:r>
          </w:p>
        </w:tc>
        <w:tc>
          <w:tcPr>
            <w:tcW w:w="2122" w:type="dxa"/>
            <w:tcBorders>
              <w:top w:val="single" w:sz="4" w:space="0" w:color="000000" w:themeColor="text1"/>
              <w:left w:val="single" w:sz="4" w:space="0" w:color="000000" w:themeColor="text1"/>
              <w:bottom w:val="single" w:sz="4" w:space="0" w:color="auto"/>
              <w:right w:val="single" w:sz="4" w:space="0" w:color="auto"/>
            </w:tcBorders>
            <w:hideMark/>
          </w:tcPr>
          <w:p w:rsidR="00547A13" w:rsidRDefault="00547A13" w:rsidP="00073BE0">
            <w:pPr>
              <w:rPr>
                <w:b/>
              </w:rPr>
            </w:pPr>
          </w:p>
          <w:p w:rsidR="00547A13" w:rsidRDefault="00547A13" w:rsidP="00073BE0">
            <w:pPr>
              <w:rPr>
                <w:b/>
              </w:rPr>
            </w:pPr>
            <w:r w:rsidRPr="00150231">
              <w:rPr>
                <w:b/>
              </w:rPr>
              <w:t xml:space="preserve">BIOHEMIJSKE ANALIZE </w:t>
            </w:r>
          </w:p>
          <w:p w:rsidR="00547A13" w:rsidRPr="00150231" w:rsidRDefault="00547A13" w:rsidP="00073BE0"/>
        </w:tc>
        <w:tc>
          <w:tcPr>
            <w:tcW w:w="1276" w:type="dxa"/>
            <w:tcBorders>
              <w:top w:val="single" w:sz="4" w:space="0" w:color="000000" w:themeColor="text1"/>
              <w:left w:val="single" w:sz="4" w:space="0" w:color="auto"/>
              <w:bottom w:val="single" w:sz="4" w:space="0" w:color="auto"/>
              <w:right w:val="single" w:sz="4" w:space="0" w:color="auto"/>
            </w:tcBorders>
          </w:tcPr>
          <w:p w:rsidR="00547A13" w:rsidRPr="00150231" w:rsidRDefault="00547A13" w:rsidP="00073BE0"/>
        </w:tc>
        <w:tc>
          <w:tcPr>
            <w:tcW w:w="1276" w:type="dxa"/>
            <w:tcBorders>
              <w:top w:val="single" w:sz="4" w:space="0" w:color="000000" w:themeColor="text1"/>
              <w:left w:val="single" w:sz="4" w:space="0" w:color="auto"/>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04"/>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t>Glukoza</w:t>
            </w:r>
          </w:p>
        </w:tc>
        <w:tc>
          <w:tcPr>
            <w:tcW w:w="1276" w:type="dxa"/>
            <w:tcBorders>
              <w:top w:val="single" w:sz="4" w:space="0" w:color="000000" w:themeColor="text1"/>
              <w:left w:val="single" w:sz="4" w:space="0" w:color="auto"/>
              <w:bottom w:val="single" w:sz="4" w:space="0" w:color="auto"/>
              <w:right w:val="single" w:sz="4" w:space="0" w:color="auto"/>
            </w:tcBorders>
          </w:tcPr>
          <w:p w:rsidR="00547A13" w:rsidRPr="00150231" w:rsidRDefault="00547A13" w:rsidP="00073BE0">
            <w:pPr>
              <w:spacing w:line="360" w:lineRule="auto"/>
            </w:pPr>
            <w:r>
              <w:t>25</w:t>
            </w:r>
          </w:p>
        </w:tc>
        <w:tc>
          <w:tcPr>
            <w:tcW w:w="1276" w:type="dxa"/>
            <w:tcBorders>
              <w:top w:val="single" w:sz="4" w:space="0" w:color="000000" w:themeColor="text1"/>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304"/>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HbA1C</w:t>
            </w:r>
          </w:p>
        </w:tc>
        <w:tc>
          <w:tcPr>
            <w:tcW w:w="1276" w:type="dxa"/>
            <w:tcBorders>
              <w:top w:val="single" w:sz="4" w:space="0" w:color="000000" w:themeColor="text1"/>
              <w:left w:val="single" w:sz="4" w:space="0" w:color="auto"/>
              <w:bottom w:val="single" w:sz="4" w:space="0" w:color="auto"/>
              <w:right w:val="single" w:sz="4" w:space="0" w:color="auto"/>
            </w:tcBorders>
          </w:tcPr>
          <w:p w:rsidR="00547A13" w:rsidRPr="00150231" w:rsidRDefault="00547A13" w:rsidP="00073BE0">
            <w:pPr>
              <w:spacing w:line="360" w:lineRule="auto"/>
            </w:pPr>
            <w:r>
              <w:t>5</w:t>
            </w:r>
          </w:p>
        </w:tc>
        <w:tc>
          <w:tcPr>
            <w:tcW w:w="1276" w:type="dxa"/>
            <w:tcBorders>
              <w:top w:val="single" w:sz="4" w:space="0" w:color="000000" w:themeColor="text1"/>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14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150231" w:rsidRDefault="00547A13" w:rsidP="00073BE0">
            <w:pPr>
              <w:spacing w:line="360" w:lineRule="auto"/>
            </w:pPr>
            <w:r w:rsidRPr="00150231">
              <w:t xml:space="preserve">Urea </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547A13" w:rsidRPr="00150231" w:rsidRDefault="00547A13" w:rsidP="00073BE0">
            <w:pPr>
              <w:spacing w:line="360" w:lineRule="auto"/>
            </w:pPr>
            <w:r w:rsidRPr="00150231">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364"/>
        </w:trPr>
        <w:tc>
          <w:tcPr>
            <w:tcW w:w="855" w:type="dxa"/>
            <w:tcBorders>
              <w:top w:val="nil"/>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nil"/>
              <w:left w:val="single" w:sz="4" w:space="0" w:color="000000" w:themeColor="text1"/>
              <w:bottom w:val="single" w:sz="4" w:space="0" w:color="auto"/>
              <w:right w:val="single" w:sz="4" w:space="0" w:color="auto"/>
            </w:tcBorders>
            <w:hideMark/>
          </w:tcPr>
          <w:p w:rsidR="00547A13" w:rsidRPr="00150231" w:rsidRDefault="00547A13" w:rsidP="00073BE0">
            <w:pPr>
              <w:spacing w:line="360" w:lineRule="auto"/>
            </w:pPr>
            <w:r w:rsidRPr="00150231">
              <w:t>Kreatinin</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pPr>
              <w:spacing w:line="360" w:lineRule="auto"/>
            </w:pPr>
            <w:r w:rsidRPr="00150231">
              <w:t>50</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228"/>
        </w:trPr>
        <w:tc>
          <w:tcPr>
            <w:tcW w:w="855" w:type="dxa"/>
            <w:tcBorders>
              <w:top w:val="nil"/>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nil"/>
              <w:left w:val="single" w:sz="4" w:space="0" w:color="000000" w:themeColor="text1"/>
              <w:bottom w:val="single" w:sz="4" w:space="0" w:color="auto"/>
              <w:right w:val="single" w:sz="4" w:space="0" w:color="auto"/>
            </w:tcBorders>
            <w:hideMark/>
          </w:tcPr>
          <w:p w:rsidR="00547A13" w:rsidRPr="00150231" w:rsidRDefault="00547A13" w:rsidP="00073BE0">
            <w:pPr>
              <w:spacing w:line="360" w:lineRule="auto"/>
            </w:pPr>
            <w:r w:rsidRPr="00150231">
              <w:t>Mokraćna kiselina</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pPr>
              <w:spacing w:line="360" w:lineRule="auto"/>
            </w:pPr>
            <w:r w:rsidRPr="00150231">
              <w:t>30</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304"/>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single" w:sz="4" w:space="0" w:color="auto"/>
              <w:left w:val="single" w:sz="4" w:space="0" w:color="000000" w:themeColor="text1"/>
              <w:bottom w:val="single" w:sz="4" w:space="0" w:color="auto"/>
              <w:right w:val="single" w:sz="4" w:space="0" w:color="auto"/>
            </w:tcBorders>
            <w:hideMark/>
          </w:tcPr>
          <w:p w:rsidR="00547A13" w:rsidRPr="00150231" w:rsidRDefault="00547A13" w:rsidP="00073BE0">
            <w:pPr>
              <w:spacing w:line="360" w:lineRule="auto"/>
            </w:pPr>
            <w:r w:rsidRPr="00150231">
              <w:t xml:space="preserve">Bilirubin  ukupni </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r w:rsidRPr="00150231">
              <w:t>60</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304"/>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single" w:sz="4" w:space="0" w:color="auto"/>
              <w:left w:val="single" w:sz="4" w:space="0" w:color="000000" w:themeColor="text1"/>
              <w:bottom w:val="single" w:sz="4" w:space="0" w:color="auto"/>
              <w:right w:val="single" w:sz="4" w:space="0" w:color="auto"/>
            </w:tcBorders>
            <w:hideMark/>
          </w:tcPr>
          <w:p w:rsidR="00547A13" w:rsidRPr="00150231" w:rsidRDefault="00547A13" w:rsidP="00073BE0">
            <w:pPr>
              <w:spacing w:line="360" w:lineRule="auto"/>
            </w:pPr>
            <w:r w:rsidRPr="00150231">
              <w:t>Bilirubin  direktni</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r w:rsidRPr="00150231">
              <w:t>60</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271"/>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single" w:sz="4" w:space="0" w:color="auto"/>
              <w:left w:val="single" w:sz="4" w:space="0" w:color="000000" w:themeColor="text1"/>
              <w:bottom w:val="single" w:sz="4" w:space="0" w:color="auto"/>
              <w:right w:val="single" w:sz="4" w:space="0" w:color="auto"/>
            </w:tcBorders>
            <w:hideMark/>
          </w:tcPr>
          <w:p w:rsidR="00547A13" w:rsidRPr="00150231" w:rsidRDefault="00547A13" w:rsidP="00073BE0">
            <w:pPr>
              <w:spacing w:line="360" w:lineRule="auto"/>
            </w:pPr>
            <w:r w:rsidRPr="00150231">
              <w:t xml:space="preserve">Proteini ukupni </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r w:rsidRPr="00150231">
              <w:t>30</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300"/>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single" w:sz="4" w:space="0" w:color="auto"/>
              <w:left w:val="single" w:sz="4" w:space="0" w:color="000000" w:themeColor="text1"/>
              <w:bottom w:val="single" w:sz="4" w:space="0" w:color="auto"/>
              <w:right w:val="single" w:sz="4" w:space="0" w:color="auto"/>
            </w:tcBorders>
            <w:hideMark/>
          </w:tcPr>
          <w:p w:rsidR="00547A13" w:rsidRPr="00150231" w:rsidRDefault="00547A13" w:rsidP="00073BE0">
            <w:pPr>
              <w:spacing w:line="360" w:lineRule="auto"/>
            </w:pPr>
            <w:r w:rsidRPr="00150231">
              <w:t xml:space="preserve">Albumin </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r w:rsidRPr="00150231">
              <w:t>15</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374"/>
        </w:trPr>
        <w:tc>
          <w:tcPr>
            <w:tcW w:w="855" w:type="dxa"/>
            <w:tcBorders>
              <w:top w:val="nil"/>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nil"/>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 xml:space="preserve">Fibrinogen </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pPr>
              <w:spacing w:line="360" w:lineRule="auto"/>
            </w:pPr>
            <w:r w:rsidRPr="00150231">
              <w:t>5</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374"/>
        </w:trPr>
        <w:tc>
          <w:tcPr>
            <w:tcW w:w="855" w:type="dxa"/>
            <w:tcBorders>
              <w:top w:val="nil"/>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nil"/>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ALT</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pPr>
              <w:spacing w:line="360" w:lineRule="auto"/>
            </w:pPr>
            <w:r>
              <w:t>60</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374"/>
        </w:trPr>
        <w:tc>
          <w:tcPr>
            <w:tcW w:w="855" w:type="dxa"/>
            <w:tcBorders>
              <w:top w:val="nil"/>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nil"/>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AST</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pPr>
              <w:spacing w:line="360" w:lineRule="auto"/>
            </w:pPr>
            <w:r>
              <w:t>60</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374"/>
        </w:trPr>
        <w:tc>
          <w:tcPr>
            <w:tcW w:w="855" w:type="dxa"/>
            <w:tcBorders>
              <w:top w:val="nil"/>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nil"/>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Gama GT</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pPr>
              <w:spacing w:line="360" w:lineRule="auto"/>
            </w:pPr>
            <w:r>
              <w:t>40</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374"/>
        </w:trPr>
        <w:tc>
          <w:tcPr>
            <w:tcW w:w="855" w:type="dxa"/>
            <w:tcBorders>
              <w:top w:val="nil"/>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nil"/>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Alkalna fosfataza (ALP)</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pPr>
              <w:spacing w:line="360" w:lineRule="auto"/>
            </w:pPr>
            <w:r>
              <w:t>25</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327"/>
        </w:trPr>
        <w:tc>
          <w:tcPr>
            <w:tcW w:w="855" w:type="dxa"/>
            <w:tcBorders>
              <w:top w:val="single" w:sz="4" w:space="0" w:color="auto"/>
              <w:left w:val="single" w:sz="4" w:space="0" w:color="000000" w:themeColor="text1"/>
              <w:bottom w:val="single" w:sz="4" w:space="0" w:color="auto"/>
              <w:right w:val="single" w:sz="4" w:space="0" w:color="000000" w:themeColor="text1"/>
            </w:tcBorders>
            <w:hideMark/>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150231" w:rsidRDefault="00547A13" w:rsidP="00073BE0">
            <w:pPr>
              <w:spacing w:line="360" w:lineRule="auto"/>
              <w:rPr>
                <w:b/>
              </w:rPr>
            </w:pPr>
            <w:r w:rsidRPr="00150231">
              <w:t>LDH</w:t>
            </w:r>
            <w:r w:rsidRPr="00150231">
              <w:rPr>
                <w:b/>
              </w:rPr>
              <w:t xml:space="preserve"> –</w:t>
            </w:r>
            <w:r w:rsidRPr="00150231">
              <w:t>laktat dehidrogenaza</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r>
              <w:t>8</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402"/>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150231" w:rsidRDefault="00547A13" w:rsidP="00073BE0">
            <w:pPr>
              <w:spacing w:line="360" w:lineRule="auto"/>
            </w:pPr>
          </w:p>
          <w:p w:rsidR="00547A13" w:rsidRPr="00150231" w:rsidRDefault="00547A13" w:rsidP="00073BE0">
            <w:pPr>
              <w:spacing w:line="360" w:lineRule="auto"/>
            </w:pPr>
            <w:r w:rsidRPr="00150231">
              <w:t xml:space="preserve"> </w:t>
            </w:r>
            <w:r>
              <w:t xml:space="preserve">Amilaza </w:t>
            </w:r>
          </w:p>
        </w:tc>
        <w:tc>
          <w:tcPr>
            <w:tcW w:w="1276" w:type="dxa"/>
            <w:tcBorders>
              <w:top w:val="single" w:sz="4" w:space="0" w:color="auto"/>
              <w:left w:val="single" w:sz="4" w:space="0" w:color="auto"/>
              <w:bottom w:val="single" w:sz="4" w:space="0" w:color="auto"/>
              <w:right w:val="single" w:sz="4" w:space="0" w:color="auto"/>
            </w:tcBorders>
          </w:tcPr>
          <w:p w:rsidR="00547A13" w:rsidRDefault="00547A13" w:rsidP="00073BE0">
            <w:pPr>
              <w:spacing w:line="360" w:lineRule="auto"/>
            </w:pPr>
          </w:p>
          <w:p w:rsidR="00547A13" w:rsidRPr="00150231" w:rsidRDefault="00547A13" w:rsidP="00073BE0">
            <w:pPr>
              <w:spacing w:line="360" w:lineRule="auto"/>
            </w:pPr>
            <w:r>
              <w:t>8</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402"/>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t>Holesterol</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r>
              <w:t>15</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402"/>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 xml:space="preserve">Trigliceridi </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r>
              <w:t>15</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402"/>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HDL</w:t>
            </w:r>
            <w:r>
              <w:t>-holesterol</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r>
              <w:t>5</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402"/>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150231" w:rsidRDefault="00547A13" w:rsidP="00073BE0">
            <w:r w:rsidRPr="00150231">
              <w:t>LDL</w:t>
            </w:r>
            <w:r>
              <w:t>-holesterol</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r>
              <w:t>5</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64"/>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rPr>
                <w:b/>
              </w:rPr>
            </w:pPr>
          </w:p>
        </w:tc>
        <w:tc>
          <w:tcPr>
            <w:tcW w:w="2122" w:type="dxa"/>
            <w:tcBorders>
              <w:top w:val="single" w:sz="4" w:space="0" w:color="auto"/>
              <w:left w:val="single" w:sz="4" w:space="0" w:color="000000" w:themeColor="text1"/>
              <w:bottom w:val="single" w:sz="4" w:space="0" w:color="auto"/>
              <w:right w:val="single" w:sz="4" w:space="0" w:color="auto"/>
            </w:tcBorders>
            <w:hideMark/>
          </w:tcPr>
          <w:p w:rsidR="00547A13" w:rsidRPr="00150231" w:rsidRDefault="00547A13" w:rsidP="00073BE0">
            <w:r w:rsidRPr="00150231">
              <w:t>Serumsko gvožđe</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r>
              <w:t>15</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262"/>
        </w:trPr>
        <w:tc>
          <w:tcPr>
            <w:tcW w:w="855" w:type="dxa"/>
            <w:tcBorders>
              <w:top w:val="nil"/>
              <w:left w:val="single" w:sz="4" w:space="0" w:color="000000" w:themeColor="text1"/>
              <w:bottom w:val="single" w:sz="4" w:space="0" w:color="auto"/>
              <w:right w:val="single" w:sz="4" w:space="0" w:color="000000" w:themeColor="text1"/>
            </w:tcBorders>
          </w:tcPr>
          <w:p w:rsidR="00547A13" w:rsidRPr="00435A20" w:rsidRDefault="00547A13" w:rsidP="00073BE0">
            <w:pPr>
              <w:rPr>
                <w:b/>
              </w:rPr>
            </w:pPr>
          </w:p>
        </w:tc>
        <w:tc>
          <w:tcPr>
            <w:tcW w:w="2122" w:type="dxa"/>
            <w:tcBorders>
              <w:top w:val="nil"/>
              <w:left w:val="single" w:sz="4" w:space="0" w:color="000000" w:themeColor="text1"/>
              <w:bottom w:val="single" w:sz="4" w:space="0" w:color="auto"/>
              <w:right w:val="single" w:sz="4" w:space="0" w:color="auto"/>
            </w:tcBorders>
            <w:hideMark/>
          </w:tcPr>
          <w:p w:rsidR="00547A13" w:rsidRPr="00150231" w:rsidRDefault="00547A13" w:rsidP="00073BE0">
            <w:r w:rsidRPr="00150231">
              <w:t xml:space="preserve">TIBC </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r>
              <w:t>10</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rPr>
                <w:b/>
              </w:rPr>
            </w:pPr>
          </w:p>
        </w:tc>
        <w:tc>
          <w:tcPr>
            <w:tcW w:w="2122" w:type="dxa"/>
            <w:tcBorders>
              <w:top w:val="single" w:sz="4" w:space="0" w:color="auto"/>
              <w:left w:val="single" w:sz="4" w:space="0" w:color="000000" w:themeColor="text1"/>
              <w:bottom w:val="single" w:sz="4" w:space="0" w:color="auto"/>
              <w:right w:val="single" w:sz="4" w:space="0" w:color="auto"/>
            </w:tcBorders>
            <w:hideMark/>
          </w:tcPr>
          <w:p w:rsidR="00547A13" w:rsidRPr="00150231" w:rsidRDefault="00547A13" w:rsidP="00073BE0">
            <w:r w:rsidRPr="00150231">
              <w:t xml:space="preserve">UIBC </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r>
              <w:t>10</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Default="00547A13" w:rsidP="00073BE0">
            <w:r w:rsidRPr="00150231">
              <w:t>Fer</w:t>
            </w:r>
            <w:r>
              <w:t>i</w:t>
            </w:r>
            <w:r w:rsidRPr="00150231">
              <w:t xml:space="preserve">tin </w:t>
            </w:r>
          </w:p>
          <w:p w:rsidR="00547A13" w:rsidRPr="00150231" w:rsidRDefault="00547A13" w:rsidP="00073BE0"/>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r>
              <w:t>15</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rPr>
                <w:b/>
              </w:rPr>
            </w:pPr>
            <w:r>
              <w:rPr>
                <w:b/>
              </w:rPr>
              <w:t>5</w:t>
            </w:r>
          </w:p>
        </w:tc>
        <w:tc>
          <w:tcPr>
            <w:tcW w:w="2122" w:type="dxa"/>
            <w:tcBorders>
              <w:top w:val="single" w:sz="4" w:space="0" w:color="auto"/>
              <w:left w:val="single" w:sz="4" w:space="0" w:color="000000" w:themeColor="text1"/>
              <w:bottom w:val="single" w:sz="4" w:space="0" w:color="auto"/>
              <w:right w:val="single" w:sz="4" w:space="0" w:color="auto"/>
            </w:tcBorders>
          </w:tcPr>
          <w:p w:rsidR="00547A13" w:rsidRDefault="00547A13" w:rsidP="00073BE0">
            <w:pPr>
              <w:jc w:val="center"/>
              <w:rPr>
                <w:b/>
              </w:rPr>
            </w:pPr>
            <w:r w:rsidRPr="00F95201">
              <w:rPr>
                <w:b/>
              </w:rPr>
              <w:t>ANALIZE KOAGULACIJE KRVI</w:t>
            </w:r>
          </w:p>
          <w:p w:rsidR="00547A13" w:rsidRPr="00F95201" w:rsidRDefault="00547A13" w:rsidP="00073BE0">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547A13" w:rsidRPr="00F95201" w:rsidRDefault="00547A13" w:rsidP="00073BE0"/>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F95201" w:rsidRDefault="00547A13" w:rsidP="00073BE0">
            <w:pPr>
              <w:spacing w:line="360" w:lineRule="auto"/>
            </w:pPr>
            <w:r w:rsidRPr="00F95201">
              <w:t xml:space="preserve">Protrombinsko vreme </w:t>
            </w:r>
          </w:p>
        </w:tc>
        <w:tc>
          <w:tcPr>
            <w:tcW w:w="1276" w:type="dxa"/>
            <w:tcBorders>
              <w:top w:val="single" w:sz="4" w:space="0" w:color="auto"/>
              <w:left w:val="single" w:sz="4" w:space="0" w:color="auto"/>
              <w:bottom w:val="single" w:sz="4" w:space="0" w:color="auto"/>
              <w:right w:val="single" w:sz="4" w:space="0" w:color="auto"/>
            </w:tcBorders>
          </w:tcPr>
          <w:p w:rsidR="00547A13" w:rsidRPr="00F95201" w:rsidRDefault="00547A13" w:rsidP="00073BE0">
            <w:pPr>
              <w:spacing w:line="360" w:lineRule="auto"/>
            </w:pPr>
            <w:r w:rsidRPr="00F95201">
              <w:t>10</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F95201" w:rsidRDefault="00547A13" w:rsidP="00073BE0">
            <w:pPr>
              <w:spacing w:line="360" w:lineRule="auto"/>
            </w:pPr>
            <w:r w:rsidRPr="00F95201">
              <w:t>aPTT</w:t>
            </w:r>
          </w:p>
        </w:tc>
        <w:tc>
          <w:tcPr>
            <w:tcW w:w="1276" w:type="dxa"/>
            <w:tcBorders>
              <w:top w:val="single" w:sz="4" w:space="0" w:color="auto"/>
              <w:left w:val="single" w:sz="4" w:space="0" w:color="auto"/>
              <w:bottom w:val="single" w:sz="4" w:space="0" w:color="auto"/>
              <w:right w:val="single" w:sz="4" w:space="0" w:color="auto"/>
            </w:tcBorders>
          </w:tcPr>
          <w:p w:rsidR="00547A13" w:rsidRPr="00F95201" w:rsidRDefault="00547A13" w:rsidP="00073BE0">
            <w:pPr>
              <w:spacing w:line="360" w:lineRule="auto"/>
            </w:pPr>
            <w:r w:rsidRPr="00F95201">
              <w:t>5</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F95201" w:rsidRDefault="00547A13" w:rsidP="00073BE0">
            <w:pPr>
              <w:spacing w:line="360" w:lineRule="auto"/>
            </w:pPr>
            <w:r w:rsidRPr="00F95201">
              <w:t xml:space="preserve">Trombinsko vreme </w:t>
            </w:r>
          </w:p>
        </w:tc>
        <w:tc>
          <w:tcPr>
            <w:tcW w:w="1276" w:type="dxa"/>
            <w:tcBorders>
              <w:top w:val="single" w:sz="4" w:space="0" w:color="auto"/>
              <w:left w:val="single" w:sz="4" w:space="0" w:color="auto"/>
              <w:bottom w:val="single" w:sz="4" w:space="0" w:color="auto"/>
              <w:right w:val="single" w:sz="4" w:space="0" w:color="auto"/>
            </w:tcBorders>
          </w:tcPr>
          <w:p w:rsidR="00547A13" w:rsidRPr="00F95201" w:rsidRDefault="00547A13" w:rsidP="00073BE0">
            <w:pPr>
              <w:spacing w:line="360" w:lineRule="auto"/>
            </w:pPr>
            <w:r w:rsidRPr="00F95201">
              <w:t>2</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F95201" w:rsidRDefault="00547A13" w:rsidP="00073BE0">
            <w:pPr>
              <w:spacing w:line="360" w:lineRule="auto"/>
            </w:pPr>
            <w:r w:rsidRPr="00F95201">
              <w:t>Vreme krvavljenja</w:t>
            </w:r>
          </w:p>
        </w:tc>
        <w:tc>
          <w:tcPr>
            <w:tcW w:w="1276" w:type="dxa"/>
            <w:tcBorders>
              <w:top w:val="single" w:sz="4" w:space="0" w:color="auto"/>
              <w:left w:val="single" w:sz="4" w:space="0" w:color="auto"/>
              <w:bottom w:val="single" w:sz="4" w:space="0" w:color="auto"/>
              <w:right w:val="single" w:sz="4" w:space="0" w:color="auto"/>
            </w:tcBorders>
          </w:tcPr>
          <w:p w:rsidR="00547A13" w:rsidRPr="00F95201" w:rsidRDefault="00547A13" w:rsidP="00073BE0">
            <w:pPr>
              <w:spacing w:line="360" w:lineRule="auto"/>
            </w:pPr>
            <w:r w:rsidRPr="00F95201">
              <w:t>10</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F95201" w:rsidRDefault="00547A13" w:rsidP="00073BE0">
            <w:pPr>
              <w:spacing w:line="360" w:lineRule="auto"/>
            </w:pPr>
            <w:r w:rsidRPr="00F95201">
              <w:t xml:space="preserve">Vreme koagulacije </w:t>
            </w:r>
          </w:p>
        </w:tc>
        <w:tc>
          <w:tcPr>
            <w:tcW w:w="1276" w:type="dxa"/>
            <w:tcBorders>
              <w:top w:val="single" w:sz="4" w:space="0" w:color="auto"/>
              <w:left w:val="single" w:sz="4" w:space="0" w:color="auto"/>
              <w:bottom w:val="single" w:sz="4" w:space="0" w:color="auto"/>
              <w:right w:val="single" w:sz="4" w:space="0" w:color="auto"/>
            </w:tcBorders>
          </w:tcPr>
          <w:p w:rsidR="00547A13" w:rsidRPr="00F95201" w:rsidRDefault="00547A13" w:rsidP="00073BE0">
            <w:pPr>
              <w:spacing w:line="360" w:lineRule="auto"/>
            </w:pPr>
            <w:r w:rsidRPr="00F95201">
              <w:t>10</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F95201" w:rsidRDefault="00547A13" w:rsidP="00073BE0">
            <w:pPr>
              <w:spacing w:line="360" w:lineRule="auto"/>
            </w:pPr>
            <w:r w:rsidRPr="00F95201">
              <w:t>D - Dimer</w:t>
            </w:r>
          </w:p>
        </w:tc>
        <w:tc>
          <w:tcPr>
            <w:tcW w:w="1276" w:type="dxa"/>
            <w:tcBorders>
              <w:top w:val="single" w:sz="4" w:space="0" w:color="auto"/>
              <w:left w:val="single" w:sz="4" w:space="0" w:color="auto"/>
              <w:bottom w:val="single" w:sz="4" w:space="0" w:color="auto"/>
              <w:right w:val="single" w:sz="4" w:space="0" w:color="auto"/>
            </w:tcBorders>
          </w:tcPr>
          <w:p w:rsidR="00547A13" w:rsidRPr="00F95201" w:rsidRDefault="00547A13" w:rsidP="00073BE0">
            <w:pPr>
              <w:spacing w:line="360" w:lineRule="auto"/>
            </w:pPr>
            <w:r w:rsidRPr="00F95201">
              <w:t>10</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r>
              <w:rPr>
                <w:b/>
              </w:rPr>
              <w:t>6</w:t>
            </w:r>
          </w:p>
        </w:tc>
        <w:tc>
          <w:tcPr>
            <w:tcW w:w="2122" w:type="dxa"/>
            <w:tcBorders>
              <w:top w:val="single" w:sz="4" w:space="0" w:color="auto"/>
              <w:left w:val="single" w:sz="4" w:space="0" w:color="000000" w:themeColor="text1"/>
              <w:bottom w:val="single" w:sz="4" w:space="0" w:color="auto"/>
              <w:right w:val="single" w:sz="4" w:space="0" w:color="auto"/>
            </w:tcBorders>
          </w:tcPr>
          <w:p w:rsidR="00547A13" w:rsidRDefault="00547A13" w:rsidP="00073BE0">
            <w:pPr>
              <w:spacing w:line="360" w:lineRule="auto"/>
              <w:rPr>
                <w:b/>
              </w:rPr>
            </w:pPr>
          </w:p>
          <w:p w:rsidR="00547A13" w:rsidRPr="00150231" w:rsidRDefault="00547A13" w:rsidP="00073BE0">
            <w:pPr>
              <w:spacing w:line="360" w:lineRule="auto"/>
              <w:rPr>
                <w:b/>
              </w:rPr>
            </w:pPr>
            <w:r w:rsidRPr="00150231">
              <w:rPr>
                <w:b/>
              </w:rPr>
              <w:t>ELEKTROLITI</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259"/>
        </w:trPr>
        <w:tc>
          <w:tcPr>
            <w:tcW w:w="855" w:type="dxa"/>
            <w:tcBorders>
              <w:top w:val="nil"/>
              <w:left w:val="single" w:sz="4" w:space="0" w:color="000000" w:themeColor="text1"/>
              <w:bottom w:val="single" w:sz="4" w:space="0" w:color="auto"/>
              <w:right w:val="single" w:sz="4" w:space="0" w:color="000000" w:themeColor="text1"/>
            </w:tcBorders>
          </w:tcPr>
          <w:p w:rsidR="00547A13" w:rsidRPr="00150231" w:rsidRDefault="00547A13" w:rsidP="00073BE0">
            <w:pPr>
              <w:spacing w:line="360" w:lineRule="auto"/>
            </w:pPr>
          </w:p>
        </w:tc>
        <w:tc>
          <w:tcPr>
            <w:tcW w:w="2122" w:type="dxa"/>
            <w:tcBorders>
              <w:top w:val="nil"/>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Kalijum</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pPr>
              <w:spacing w:line="360" w:lineRule="auto"/>
            </w:pPr>
            <w:r>
              <w:t>250</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14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rsidRPr="00150231">
              <w:t>Natrijum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t>250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14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rsidRPr="00150231">
              <w:t xml:space="preserve">Hloridi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t>250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14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rsidRPr="00150231">
              <w:t>Kalcijum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14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rsidRPr="00150231">
              <w:t>Magnezijum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14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rsidRPr="00150231">
              <w:t xml:space="preserve">Fosfor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14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150231" w:rsidRDefault="00547A13" w:rsidP="00073BE0">
            <w:pPr>
              <w:spacing w:line="360" w:lineRule="auto"/>
            </w:pPr>
            <w:r w:rsidRPr="00150231">
              <w:t>Bikarbonati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850" w:type="dxa"/>
          </w:tcPr>
          <w:p w:rsidR="00547A13" w:rsidRDefault="00547A13" w:rsidP="00073BE0">
            <w:pPr>
              <w:spacing w:line="360" w:lineRule="auto"/>
            </w:pPr>
          </w:p>
        </w:tc>
        <w:tc>
          <w:tcPr>
            <w:tcW w:w="1274" w:type="dxa"/>
          </w:tcPr>
          <w:p w:rsidR="00547A13" w:rsidRDefault="00547A13" w:rsidP="00073BE0">
            <w:pPr>
              <w:spacing w:line="360" w:lineRule="auto"/>
            </w:pPr>
          </w:p>
        </w:tc>
      </w:tr>
      <w:tr w:rsidR="00547A13" w:rsidTr="00073BE0">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r>
              <w:rPr>
                <w:b/>
              </w:rPr>
              <w:t>7</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rPr>
                <w:b/>
              </w:rPr>
            </w:pPr>
          </w:p>
          <w:p w:rsidR="00547A13" w:rsidRDefault="00547A13" w:rsidP="00073BE0">
            <w:pPr>
              <w:rPr>
                <w:b/>
              </w:rPr>
            </w:pPr>
            <w:r>
              <w:rPr>
                <w:b/>
              </w:rPr>
              <w:t>IMUNOHEM</w:t>
            </w:r>
            <w:r w:rsidRPr="00150231">
              <w:rPr>
                <w:b/>
              </w:rPr>
              <w:t>IJSKE ANALIZE</w:t>
            </w:r>
          </w:p>
          <w:p w:rsidR="00547A13" w:rsidRPr="00150231"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276"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150231" w:rsidRDefault="00547A13" w:rsidP="00073BE0">
            <w:pPr>
              <w:spacing w:line="276" w:lineRule="auto"/>
            </w:pPr>
            <w:r w:rsidRPr="00150231">
              <w:t xml:space="preserve">FT3 </w:t>
            </w:r>
            <w:r>
              <w:t>–slobodni 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276" w:lineRule="auto"/>
            </w:pPr>
          </w:p>
        </w:tc>
        <w:tc>
          <w:tcPr>
            <w:tcW w:w="1134" w:type="dxa"/>
          </w:tcPr>
          <w:p w:rsidR="00547A13" w:rsidRDefault="00547A13" w:rsidP="00073BE0">
            <w:pPr>
              <w:spacing w:line="276" w:lineRule="auto"/>
            </w:pPr>
          </w:p>
        </w:tc>
        <w:tc>
          <w:tcPr>
            <w:tcW w:w="850" w:type="dxa"/>
          </w:tcPr>
          <w:p w:rsidR="00547A13" w:rsidRDefault="00547A13" w:rsidP="00073BE0">
            <w:pPr>
              <w:spacing w:line="276" w:lineRule="auto"/>
            </w:pPr>
          </w:p>
        </w:tc>
        <w:tc>
          <w:tcPr>
            <w:tcW w:w="1274" w:type="dxa"/>
          </w:tcPr>
          <w:p w:rsidR="00547A13" w:rsidRDefault="00547A13" w:rsidP="00073BE0">
            <w:pPr>
              <w:spacing w:line="276" w:lineRule="auto"/>
            </w:pPr>
          </w:p>
        </w:tc>
      </w:tr>
      <w:tr w:rsidR="00547A13" w:rsidTr="00073BE0">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276"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150231" w:rsidRDefault="00547A13" w:rsidP="00073BE0">
            <w:pPr>
              <w:spacing w:line="276" w:lineRule="auto"/>
            </w:pPr>
            <w:r w:rsidRPr="00150231">
              <w:t xml:space="preserve">FT4 </w:t>
            </w:r>
            <w:r>
              <w:t>–slobodni tiroksin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276" w:lineRule="auto"/>
            </w:pPr>
          </w:p>
        </w:tc>
        <w:tc>
          <w:tcPr>
            <w:tcW w:w="1134" w:type="dxa"/>
          </w:tcPr>
          <w:p w:rsidR="00547A13" w:rsidRDefault="00547A13" w:rsidP="00073BE0">
            <w:pPr>
              <w:spacing w:line="276" w:lineRule="auto"/>
            </w:pPr>
          </w:p>
        </w:tc>
        <w:tc>
          <w:tcPr>
            <w:tcW w:w="850" w:type="dxa"/>
          </w:tcPr>
          <w:p w:rsidR="00547A13" w:rsidRDefault="00547A13" w:rsidP="00073BE0">
            <w:pPr>
              <w:spacing w:line="276" w:lineRule="auto"/>
            </w:pPr>
          </w:p>
        </w:tc>
        <w:tc>
          <w:tcPr>
            <w:tcW w:w="1274" w:type="dxa"/>
          </w:tcPr>
          <w:p w:rsidR="00547A13" w:rsidRDefault="00547A13" w:rsidP="00073BE0">
            <w:pPr>
              <w:spacing w:line="276" w:lineRule="auto"/>
            </w:pPr>
          </w:p>
        </w:tc>
      </w:tr>
      <w:tr w:rsidR="00547A13" w:rsidTr="00073BE0">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276"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150231" w:rsidRDefault="00547A13" w:rsidP="00073BE0">
            <w:pPr>
              <w:spacing w:line="276" w:lineRule="auto"/>
            </w:pPr>
            <w:r>
              <w:t>s-</w:t>
            </w:r>
            <w:r w:rsidRPr="00150231">
              <w:t xml:space="preserve">TSH </w:t>
            </w:r>
            <w:r>
              <w:t>-ultrasenzitivni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rsidRPr="00150231">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276" w:lineRule="auto"/>
            </w:pPr>
          </w:p>
        </w:tc>
        <w:tc>
          <w:tcPr>
            <w:tcW w:w="1134" w:type="dxa"/>
          </w:tcPr>
          <w:p w:rsidR="00547A13" w:rsidRDefault="00547A13" w:rsidP="00073BE0">
            <w:pPr>
              <w:spacing w:line="276" w:lineRule="auto"/>
            </w:pPr>
          </w:p>
        </w:tc>
        <w:tc>
          <w:tcPr>
            <w:tcW w:w="850" w:type="dxa"/>
          </w:tcPr>
          <w:p w:rsidR="00547A13" w:rsidRDefault="00547A13" w:rsidP="00073BE0">
            <w:pPr>
              <w:spacing w:line="276" w:lineRule="auto"/>
            </w:pPr>
          </w:p>
        </w:tc>
        <w:tc>
          <w:tcPr>
            <w:tcW w:w="1274" w:type="dxa"/>
          </w:tcPr>
          <w:p w:rsidR="00547A13" w:rsidRDefault="00547A13" w:rsidP="00073BE0">
            <w:pPr>
              <w:spacing w:line="276" w:lineRule="auto"/>
            </w:pPr>
          </w:p>
        </w:tc>
      </w:tr>
      <w:tr w:rsidR="00547A13" w:rsidTr="00073BE0">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276"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rsidRPr="00150231">
              <w:t xml:space="preserve">T3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276" w:lineRule="auto"/>
            </w:pPr>
          </w:p>
        </w:tc>
        <w:tc>
          <w:tcPr>
            <w:tcW w:w="1134" w:type="dxa"/>
          </w:tcPr>
          <w:p w:rsidR="00547A13" w:rsidRDefault="00547A13" w:rsidP="00073BE0">
            <w:pPr>
              <w:spacing w:line="276" w:lineRule="auto"/>
            </w:pPr>
          </w:p>
        </w:tc>
        <w:tc>
          <w:tcPr>
            <w:tcW w:w="850" w:type="dxa"/>
          </w:tcPr>
          <w:p w:rsidR="00547A13" w:rsidRDefault="00547A13" w:rsidP="00073BE0">
            <w:pPr>
              <w:spacing w:line="276" w:lineRule="auto"/>
            </w:pPr>
          </w:p>
        </w:tc>
        <w:tc>
          <w:tcPr>
            <w:tcW w:w="1274" w:type="dxa"/>
          </w:tcPr>
          <w:p w:rsidR="00547A13" w:rsidRDefault="00547A13" w:rsidP="00073BE0">
            <w:pPr>
              <w:spacing w:line="276" w:lineRule="auto"/>
            </w:pPr>
          </w:p>
        </w:tc>
      </w:tr>
      <w:tr w:rsidR="00547A13" w:rsidTr="00073BE0">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276"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rsidRPr="00150231">
              <w:t>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276" w:lineRule="auto"/>
            </w:pPr>
          </w:p>
        </w:tc>
        <w:tc>
          <w:tcPr>
            <w:tcW w:w="1134" w:type="dxa"/>
          </w:tcPr>
          <w:p w:rsidR="00547A13" w:rsidRDefault="00547A13" w:rsidP="00073BE0">
            <w:pPr>
              <w:spacing w:line="276" w:lineRule="auto"/>
            </w:pPr>
          </w:p>
        </w:tc>
        <w:tc>
          <w:tcPr>
            <w:tcW w:w="850" w:type="dxa"/>
          </w:tcPr>
          <w:p w:rsidR="00547A13" w:rsidRDefault="00547A13" w:rsidP="00073BE0">
            <w:pPr>
              <w:spacing w:line="276" w:lineRule="auto"/>
            </w:pPr>
          </w:p>
        </w:tc>
        <w:tc>
          <w:tcPr>
            <w:tcW w:w="1274" w:type="dxa"/>
          </w:tcPr>
          <w:p w:rsidR="00547A13" w:rsidRDefault="00547A13" w:rsidP="00073BE0">
            <w:pPr>
              <w:spacing w:line="276" w:lineRule="auto"/>
            </w:pPr>
          </w:p>
        </w:tc>
      </w:tr>
      <w:tr w:rsidR="00547A13" w:rsidTr="00073BE0">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276"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rsidRPr="00150231">
              <w:t>PTH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276" w:lineRule="auto"/>
            </w:pPr>
          </w:p>
        </w:tc>
        <w:tc>
          <w:tcPr>
            <w:tcW w:w="1134" w:type="dxa"/>
          </w:tcPr>
          <w:p w:rsidR="00547A13" w:rsidRDefault="00547A13" w:rsidP="00073BE0">
            <w:pPr>
              <w:spacing w:line="276" w:lineRule="auto"/>
            </w:pPr>
          </w:p>
        </w:tc>
        <w:tc>
          <w:tcPr>
            <w:tcW w:w="850" w:type="dxa"/>
          </w:tcPr>
          <w:p w:rsidR="00547A13" w:rsidRDefault="00547A13" w:rsidP="00073BE0">
            <w:pPr>
              <w:spacing w:line="276" w:lineRule="auto"/>
            </w:pPr>
          </w:p>
        </w:tc>
        <w:tc>
          <w:tcPr>
            <w:tcW w:w="1274" w:type="dxa"/>
          </w:tcPr>
          <w:p w:rsidR="00547A13" w:rsidRDefault="00547A13" w:rsidP="00073BE0">
            <w:pPr>
              <w:spacing w:line="276" w:lineRule="auto"/>
            </w:pPr>
          </w:p>
        </w:tc>
      </w:tr>
      <w:tr w:rsidR="00547A13" w:rsidTr="00073BE0">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rPr>
                <w:b/>
              </w:rPr>
            </w:pPr>
          </w:p>
          <w:p w:rsidR="00547A13" w:rsidRPr="00435A20" w:rsidRDefault="00547A13" w:rsidP="00073BE0">
            <w:pPr>
              <w:rPr>
                <w:b/>
              </w:rPr>
            </w:pPr>
            <w:r>
              <w:rPr>
                <w:b/>
              </w:rPr>
              <w:t>8</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rPr>
                <w:b/>
              </w:rPr>
            </w:pPr>
            <w:r>
              <w:rPr>
                <w:b/>
              </w:rPr>
              <w:t xml:space="preserve"> </w:t>
            </w:r>
          </w:p>
          <w:p w:rsidR="00547A13" w:rsidRDefault="00547A13" w:rsidP="00073BE0">
            <w:pPr>
              <w:rPr>
                <w:b/>
              </w:rPr>
            </w:pPr>
            <w:r w:rsidRPr="00746B1C">
              <w:rPr>
                <w:b/>
              </w:rPr>
              <w:t xml:space="preserve">NIVO LEKA U KRVI </w:t>
            </w:r>
          </w:p>
          <w:p w:rsidR="00547A13" w:rsidRPr="00746B1C" w:rsidRDefault="00547A13" w:rsidP="00073BE0">
            <w:pPr>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rsidRPr="00150231">
              <w:t>Acidum Valp</w:t>
            </w:r>
            <w:r>
              <w:t>roicum</w:t>
            </w:r>
            <w:r w:rsidRPr="00150231">
              <w:t xml:space="preserve"> </w:t>
            </w:r>
          </w:p>
          <w:p w:rsidR="00547A13" w:rsidRPr="00150231"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402"/>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r>
              <w:t xml:space="preserve">Lamictal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402"/>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 xml:space="preserve">Karbamazepin </w:t>
            </w:r>
          </w:p>
          <w:p w:rsidR="00547A13" w:rsidRPr="00150231"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435A20" w:rsidRDefault="00547A13" w:rsidP="00073BE0">
            <w:pPr>
              <w:rPr>
                <w:b/>
              </w:rPr>
            </w:pPr>
            <w:r>
              <w:rPr>
                <w:b/>
              </w:rPr>
              <w:t>9</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p>
          <w:p w:rsidR="00547A13" w:rsidRDefault="00547A13" w:rsidP="00073BE0">
            <w:pPr>
              <w:rPr>
                <w:b/>
              </w:rPr>
            </w:pPr>
            <w:r>
              <w:rPr>
                <w:b/>
              </w:rPr>
              <w:t>VIRUSOLOŠKA SEROLOGIJA</w:t>
            </w:r>
          </w:p>
          <w:p w:rsidR="00547A13" w:rsidRPr="00150231" w:rsidRDefault="00547A13" w:rsidP="00073BE0">
            <w:pPr>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150231" w:rsidRDefault="00547A13" w:rsidP="00073BE0">
            <w:r>
              <w:t>HBs  Ag</w:t>
            </w:r>
            <w:r w:rsidRPr="00150231">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150231" w:rsidRDefault="00547A13" w:rsidP="00073BE0">
            <w:r w:rsidRPr="00150231">
              <w:t xml:space="preserve">HCV </w:t>
            </w:r>
            <w:r>
              <w:t>ukupni AT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150231" w:rsidRDefault="00547A13" w:rsidP="00073BE0">
            <w:pPr>
              <w:rPr>
                <w:lang w:val="sr-Latn-RS"/>
              </w:rPr>
            </w:pPr>
            <w:r>
              <w:t>HIV 1+2 Ag/At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435A20" w:rsidRDefault="00547A13" w:rsidP="00073BE0">
            <w:pPr>
              <w:rPr>
                <w:b/>
              </w:rPr>
            </w:pPr>
            <w:r>
              <w:rPr>
                <w:b/>
              </w:rPr>
              <w:lastRenderedPageBreak/>
              <w:t>10</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jc w:val="center"/>
              <w:rPr>
                <w:b/>
              </w:rPr>
            </w:pPr>
          </w:p>
          <w:p w:rsidR="00547A13" w:rsidRDefault="00547A13" w:rsidP="00073BE0">
            <w:pPr>
              <w:jc w:val="center"/>
              <w:rPr>
                <w:b/>
              </w:rPr>
            </w:pPr>
            <w:r w:rsidRPr="00E15FF8">
              <w:rPr>
                <w:b/>
              </w:rPr>
              <w:t>LABORATORIJSKA ANALIZA URINA</w:t>
            </w:r>
          </w:p>
          <w:p w:rsidR="00547A13" w:rsidRPr="00E15FF8" w:rsidRDefault="00547A13" w:rsidP="00073BE0">
            <w:pPr>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r>
              <w:t>Celokupni pregled urina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 xml:space="preserve">Proteini u urinu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 xml:space="preserve">Kreatinin u urinu </w:t>
            </w:r>
          </w:p>
          <w:p w:rsidR="00547A13"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 xml:space="preserve">URINOKULTURA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p>
          <w:p w:rsidR="00547A13" w:rsidRDefault="00547A13" w:rsidP="00073BE0">
            <w:pPr>
              <w:rPr>
                <w:b/>
              </w:rPr>
            </w:pPr>
          </w:p>
          <w:p w:rsidR="00547A13" w:rsidRPr="00435A20" w:rsidRDefault="00547A13" w:rsidP="00073BE0">
            <w:pPr>
              <w:rPr>
                <w:b/>
              </w:rPr>
            </w:pPr>
            <w:r>
              <w:rPr>
                <w:b/>
              </w:rPr>
              <w:t>11</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p>
          <w:p w:rsidR="00547A13" w:rsidRDefault="00547A13" w:rsidP="00073BE0">
            <w:pPr>
              <w:rPr>
                <w:b/>
              </w:rPr>
            </w:pPr>
          </w:p>
          <w:p w:rsidR="00547A13" w:rsidRDefault="00547A13" w:rsidP="00073BE0">
            <w:pPr>
              <w:rPr>
                <w:b/>
              </w:rPr>
            </w:pPr>
            <w:r>
              <w:rPr>
                <w:b/>
              </w:rPr>
              <w:t xml:space="preserve">MIKROBIOLOŠKE ANALIZE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r>
              <w:t>Bris traheostome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r>
              <w:t>Bris oka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r>
              <w:t>Bris uha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r>
              <w:t>Bris kože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710"/>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 w:rsidR="00547A13" w:rsidRDefault="00547A13" w:rsidP="00073BE0"/>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Bris vulve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r w:rsidR="00547A13" w:rsidTr="00073BE0">
        <w:trPr>
          <w:trHeight w:val="710"/>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 xml:space="preserve">Stolica na okultno krvavljenje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850" w:type="dxa"/>
          </w:tcPr>
          <w:p w:rsidR="00547A13" w:rsidRDefault="00547A13" w:rsidP="00073BE0"/>
        </w:tc>
        <w:tc>
          <w:tcPr>
            <w:tcW w:w="1274" w:type="dxa"/>
          </w:tcPr>
          <w:p w:rsidR="00547A13" w:rsidRDefault="00547A13" w:rsidP="00073BE0"/>
        </w:tc>
      </w:tr>
    </w:tbl>
    <w:p w:rsidR="00547A13" w:rsidRDefault="00547A13" w:rsidP="00547A13"/>
    <w:p w:rsidR="00547A13" w:rsidRDefault="00547A13" w:rsidP="00547A13"/>
    <w:p w:rsidR="00547A13" w:rsidRDefault="00547A13" w:rsidP="00547A13"/>
    <w:p w:rsidR="00547A13" w:rsidRDefault="00547A13" w:rsidP="00547A13"/>
    <w:tbl>
      <w:tblPr>
        <w:tblpPr w:leftFromText="180" w:rightFromText="180" w:vertAnchor="text" w:horzAnchor="page" w:tblpX="937" w:tblpY="1132"/>
        <w:tblOverlap w:val="never"/>
        <w:tblW w:w="8784" w:type="dxa"/>
        <w:tblLayout w:type="fixed"/>
        <w:tblLook w:val="0000" w:firstRow="0" w:lastRow="0" w:firstColumn="0" w:lastColumn="0" w:noHBand="0" w:noVBand="0"/>
      </w:tblPr>
      <w:tblGrid>
        <w:gridCol w:w="7665"/>
        <w:gridCol w:w="1119"/>
      </w:tblGrid>
      <w:tr w:rsidR="00547A13" w:rsidRPr="00C3339F" w:rsidTr="00073BE0">
        <w:trPr>
          <w:trHeight w:val="401"/>
        </w:trPr>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ind w:left="-252" w:firstLine="252"/>
              <w:rPr>
                <w:color w:val="000000"/>
                <w:lang w:val="sr-Latn-BA"/>
              </w:rPr>
            </w:pPr>
            <w:r w:rsidRPr="00C3339F">
              <w:rPr>
                <w:lang w:val="ru-RU"/>
              </w:rPr>
              <w:t xml:space="preserve">Укупна цена без ПДВ-а (за </w:t>
            </w:r>
            <w:r w:rsidRPr="00C3339F">
              <w:rPr>
                <w:lang w:val="sr-Cyrl-CS"/>
              </w:rPr>
              <w:t>све ставке</w:t>
            </w:r>
            <w:r w:rsidRPr="00C3339F">
              <w:rPr>
                <w:lang w:val="sr-Latn-BA"/>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rPr>
                <w:color w:val="000000"/>
              </w:rPr>
            </w:pPr>
          </w:p>
        </w:tc>
      </w:tr>
      <w:tr w:rsidR="00547A13" w:rsidRPr="00C3339F" w:rsidTr="00073BE0">
        <w:trPr>
          <w:trHeight w:val="401"/>
        </w:trPr>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jc w:val="both"/>
              <w:rPr>
                <w:color w:val="FF0000"/>
                <w:lang w:val="ru-RU"/>
              </w:rPr>
            </w:pPr>
            <w:r w:rsidRPr="00C3339F">
              <w:rPr>
                <w:lang w:val="ru-RU"/>
              </w:rPr>
              <w:t>Укупна цена са ПДВ-ом (за све ставке )</w:t>
            </w:r>
          </w:p>
          <w:p w:rsidR="00547A13" w:rsidRPr="00C3339F" w:rsidRDefault="00547A13" w:rsidP="00073BE0">
            <w:pPr>
              <w:rPr>
                <w:color w:val="00000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rPr>
                <w:color w:val="000000"/>
              </w:rPr>
            </w:pPr>
          </w:p>
        </w:tc>
      </w:tr>
      <w:tr w:rsidR="00547A13" w:rsidRPr="00C3339F" w:rsidTr="00073BE0">
        <w:trPr>
          <w:trHeight w:val="401"/>
        </w:trPr>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jc w:val="both"/>
              <w:rPr>
                <w:lang w:val="ru-RU"/>
              </w:rPr>
            </w:pPr>
            <w:r w:rsidRPr="00C3339F">
              <w:rPr>
                <w:lang w:val="ru-RU"/>
              </w:rPr>
              <w:t>Рок и начин плаћања (</w:t>
            </w:r>
            <w:r w:rsidRPr="00C3339F">
              <w:rPr>
                <w:i/>
                <w:iCs/>
                <w:lang w:val="ru-RU"/>
              </w:rPr>
              <w:t xml:space="preserve"> Наручилац ће извршити плаћање вирмански на основу испостављене фактуре у законском предвиђеном року)</w:t>
            </w:r>
          </w:p>
          <w:p w:rsidR="00547A13" w:rsidRPr="00C3339F" w:rsidRDefault="00547A13" w:rsidP="00073BE0">
            <w:pPr>
              <w:rPr>
                <w:color w:val="00000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rPr>
                <w:color w:val="000000"/>
              </w:rPr>
            </w:pPr>
          </w:p>
        </w:tc>
      </w:tr>
      <w:tr w:rsidR="00547A13" w:rsidRPr="00C3339F" w:rsidTr="00073BE0">
        <w:trPr>
          <w:trHeight w:val="401"/>
        </w:trPr>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rPr>
                <w:color w:val="000000"/>
              </w:rPr>
            </w:pPr>
            <w:r w:rsidRPr="00C3339F">
              <w:rPr>
                <w:lang w:val="ru-RU"/>
              </w:rPr>
              <w:t>Рок важења понуде</w:t>
            </w:r>
            <w:r w:rsidRPr="00C3339F">
              <w:rPr>
                <w:i/>
                <w:iCs/>
                <w:lang w:val="ru-RU"/>
              </w:rPr>
              <w:t xml:space="preserve"> (Наручилац неће разматрати понуде чији је рок важности краћи од законски предвиђеног рока од 30 дана</w:t>
            </w:r>
            <w:r w:rsidR="00A357AF">
              <w:rPr>
                <w:i/>
                <w:iCs/>
                <w:lang w:val="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rPr>
                <w:color w:val="000000"/>
              </w:rPr>
            </w:pPr>
          </w:p>
        </w:tc>
      </w:tr>
      <w:tr w:rsidR="00547A13" w:rsidRPr="00C3339F" w:rsidTr="00073BE0">
        <w:trPr>
          <w:trHeight w:val="401"/>
        </w:trPr>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jc w:val="both"/>
              <w:rPr>
                <w:lang w:val="ru-RU"/>
              </w:rPr>
            </w:pPr>
            <w:r w:rsidRPr="00C3339F">
              <w:rPr>
                <w:lang w:val="ru-RU"/>
              </w:rPr>
              <w:t>Рок испоруке</w:t>
            </w:r>
          </w:p>
          <w:p w:rsidR="00547A13" w:rsidRPr="00C3339F" w:rsidRDefault="00547A13" w:rsidP="00073BE0">
            <w:pPr>
              <w:rPr>
                <w:color w:val="00000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rPr>
                <w:color w:val="000000"/>
              </w:rPr>
            </w:pPr>
          </w:p>
        </w:tc>
      </w:tr>
    </w:tbl>
    <w:p w:rsidR="00547A13" w:rsidRPr="000B6F3D" w:rsidRDefault="00547A13" w:rsidP="000D0446">
      <w:pPr>
        <w:jc w:val="both"/>
        <w:rPr>
          <w:rStyle w:val="Emphasis"/>
          <w:b/>
          <w:i w:val="0"/>
          <w:color w:val="000000"/>
          <w:lang w:val="en-GB"/>
        </w:rPr>
      </w:pPr>
    </w:p>
    <w:p w:rsidR="00DA042C" w:rsidRDefault="00DA042C" w:rsidP="000D0446">
      <w:pPr>
        <w:jc w:val="both"/>
        <w:rPr>
          <w:rStyle w:val="Emphasis"/>
          <w:b/>
          <w:i w:val="0"/>
          <w:color w:val="000000"/>
          <w:lang w:val="sr-Cyrl-CS"/>
        </w:rPr>
      </w:pPr>
    </w:p>
    <w:p w:rsidR="008A5C32" w:rsidRDefault="008A5C32"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8A5C32" w:rsidRPr="006D311D" w:rsidRDefault="008A5C32" w:rsidP="008A5C32">
      <w:pPr>
        <w:rPr>
          <w:b/>
          <w:lang w:val="sr-Cyrl-CS"/>
        </w:rPr>
      </w:pPr>
      <w:r w:rsidRPr="006D311D">
        <w:rPr>
          <w:b/>
          <w:lang w:val="sr-Cyrl-CS"/>
        </w:rPr>
        <w:t>Услови које понуђач мора да испуни и к</w:t>
      </w:r>
      <w:r w:rsidR="008E14AF">
        <w:rPr>
          <w:b/>
          <w:lang w:val="sr-Cyrl-CS"/>
        </w:rPr>
        <w:t xml:space="preserve">оји чине саставни део Понуде и </w:t>
      </w:r>
      <w:r w:rsidR="008E14AF">
        <w:rPr>
          <w:b/>
          <w:lang w:val="en-GB"/>
        </w:rPr>
        <w:t>У</w:t>
      </w:r>
      <w:r w:rsidRPr="006D311D">
        <w:rPr>
          <w:b/>
          <w:lang w:val="sr-Cyrl-CS"/>
        </w:rPr>
        <w:t>говора о набавци услуге:</w:t>
      </w:r>
    </w:p>
    <w:p w:rsidR="008A5C32" w:rsidRDefault="008A5C32" w:rsidP="008A5C32">
      <w:pPr>
        <w:rPr>
          <w:lang w:val="sr-Cyrl-CS"/>
        </w:rPr>
      </w:pPr>
    </w:p>
    <w:p w:rsidR="008A5C32" w:rsidRDefault="008A5C32" w:rsidP="008A5C32">
      <w:pPr>
        <w:rPr>
          <w:lang w:val="sr-Cyrl-CS"/>
        </w:rPr>
      </w:pPr>
      <w:r>
        <w:rPr>
          <w:lang w:val="sr-Cyrl-CS"/>
        </w:rPr>
        <w:t>- Да лабораторија ради и има доступне техничаре за теренски рад у току целог дана, од ујутру до увече, до 20:00 часова.</w:t>
      </w:r>
    </w:p>
    <w:p w:rsidR="008A5C32" w:rsidRDefault="008A5C32" w:rsidP="008A5C32">
      <w:pPr>
        <w:rPr>
          <w:lang w:val="sr-Cyrl-CS"/>
        </w:rPr>
      </w:pPr>
      <w:r>
        <w:rPr>
          <w:lang w:val="sr-Cyrl-CS"/>
        </w:rPr>
        <w:t>- Да лабораторија ради 7 дана недељно, те да има доступне техничаре за теренске посете и током викенда.</w:t>
      </w:r>
    </w:p>
    <w:p w:rsidR="008A5C32" w:rsidRPr="0028491F" w:rsidRDefault="008A5C32" w:rsidP="008A5C32">
      <w:pPr>
        <w:rPr>
          <w:lang w:val="sr-Cyrl-CS"/>
        </w:rPr>
      </w:pPr>
      <w:r>
        <w:rPr>
          <w:lang w:val="sr-Cyrl-CS"/>
        </w:rPr>
        <w:t>- Да лабораторија ради за време празника.</w:t>
      </w:r>
    </w:p>
    <w:p w:rsidR="008A5C32" w:rsidRPr="006D311D" w:rsidRDefault="008A5C32" w:rsidP="008A5C32">
      <w:pPr>
        <w:rPr>
          <w:lang w:val="sr-Cyrl-CS"/>
        </w:rPr>
      </w:pPr>
      <w:r>
        <w:rPr>
          <w:lang w:val="sr-Cyrl-CS"/>
        </w:rPr>
        <w:t>- Да лабораторија има капацитете да у што краћим роковима достави резултате анализа.</w:t>
      </w:r>
    </w:p>
    <w:p w:rsidR="008A5C32" w:rsidRDefault="008A5C32" w:rsidP="008A5C32">
      <w:pPr>
        <w:rPr>
          <w:lang w:val="sr-Cyrl-CS"/>
        </w:rPr>
      </w:pPr>
    </w:p>
    <w:p w:rsidR="00092B17" w:rsidRDefault="00092B17" w:rsidP="00092B17">
      <w:pPr>
        <w:rPr>
          <w:b/>
          <w:lang w:val="sr-Cyrl-CS"/>
        </w:rPr>
      </w:pPr>
      <w:r>
        <w:rPr>
          <w:b/>
          <w:lang w:val="sr-Cyrl-CS"/>
        </w:rPr>
        <w:lastRenderedPageBreak/>
        <w:t>Напомена: Количине у табели су изражене на основу статистике пружања услуга у претходном уговорном периоду и исте су оквирне, јер је немогуће прецизно одредити потребе оваквог вида услуга за уговорни период.</w:t>
      </w:r>
    </w:p>
    <w:p w:rsidR="00092B17" w:rsidRDefault="00092B17" w:rsidP="00092B17">
      <w:pPr>
        <w:rPr>
          <w:b/>
          <w:lang w:val="sr-Cyrl-CS"/>
        </w:rPr>
      </w:pPr>
      <w:r>
        <w:rPr>
          <w:b/>
          <w:lang w:val="sr-Cyrl-CS"/>
        </w:rPr>
        <w:t xml:space="preserve"> Уколико дође до промене количина на више и услед тога до премашивања укупне уговорене цене, биће сачињен Анекс Уговора.</w:t>
      </w:r>
    </w:p>
    <w:p w:rsidR="00092B17" w:rsidRDefault="00092B17" w:rsidP="00092B17">
      <w:pPr>
        <w:rPr>
          <w:b/>
          <w:lang w:val="sr-Cyrl-CS"/>
        </w:rPr>
      </w:pPr>
      <w:r>
        <w:rPr>
          <w:b/>
          <w:lang w:val="sr-Cyrl-CS"/>
        </w:rPr>
        <w:t>Цене изражене у табели су фиксне током целог уговорног периода.</w:t>
      </w:r>
    </w:p>
    <w:p w:rsidR="00092B17" w:rsidRDefault="00092B17" w:rsidP="00092B17">
      <w:pPr>
        <w:rPr>
          <w:b/>
          <w:lang w:val="sr-Cyrl-CS"/>
        </w:rPr>
      </w:pPr>
      <w:r>
        <w:rPr>
          <w:b/>
          <w:lang w:val="sr-Cyrl-CS"/>
        </w:rPr>
        <w:t xml:space="preserve">Укупна уговорена и евентуално анексирана цена услуга, не може прећи износ процењене вредности набавке у износу од </w:t>
      </w:r>
      <w:r>
        <w:rPr>
          <w:rStyle w:val="Emphasis"/>
          <w:b/>
        </w:rPr>
        <w:t>416</w:t>
      </w:r>
      <w:r>
        <w:rPr>
          <w:rStyle w:val="Emphasis"/>
          <w:b/>
          <w:lang w:val="sr-Cyrl-CS"/>
        </w:rPr>
        <w:t xml:space="preserve">.700,00 </w:t>
      </w:r>
      <w:r>
        <w:rPr>
          <w:rStyle w:val="Emphasis"/>
          <w:b/>
          <w:color w:val="000000"/>
        </w:rPr>
        <w:t>динара</w:t>
      </w:r>
      <w:r>
        <w:rPr>
          <w:rStyle w:val="Emphasis"/>
          <w:b/>
          <w:color w:val="000000"/>
          <w:lang w:val="sr-Cyrl-CS"/>
        </w:rPr>
        <w:t xml:space="preserve"> </w:t>
      </w:r>
      <w:r>
        <w:rPr>
          <w:rStyle w:val="Emphasis"/>
          <w:b/>
          <w:color w:val="000000"/>
        </w:rPr>
        <w:t>без</w:t>
      </w:r>
      <w:r>
        <w:rPr>
          <w:rStyle w:val="Emphasis"/>
          <w:b/>
          <w:color w:val="000000"/>
          <w:lang w:val="sr-Cyrl-CS"/>
        </w:rPr>
        <w:t xml:space="preserve"> </w:t>
      </w:r>
      <w:r>
        <w:rPr>
          <w:rStyle w:val="Emphasis"/>
          <w:b/>
          <w:color w:val="000000"/>
        </w:rPr>
        <w:t>урачунатог ПДВ-</w:t>
      </w:r>
      <w:r>
        <w:rPr>
          <w:rStyle w:val="Emphasis"/>
          <w:b/>
          <w:color w:val="000000"/>
          <w:lang w:val="sr-Cyrl-CS"/>
        </w:rPr>
        <w:t xml:space="preserve"> </w:t>
      </w:r>
      <w:r>
        <w:rPr>
          <w:rStyle w:val="Emphasis"/>
          <w:b/>
          <w:color w:val="000000"/>
        </w:rPr>
        <w:t>а</w:t>
      </w:r>
      <w:r>
        <w:rPr>
          <w:b/>
          <w:lang w:val="sr-Cyrl-CS"/>
        </w:rPr>
        <w:t xml:space="preserve">, односно 500.040,00 динара са урачунатим ПДВ- ом. </w:t>
      </w:r>
    </w:p>
    <w:p w:rsidR="00092B17" w:rsidRDefault="00092B17" w:rsidP="00092B17">
      <w:pPr>
        <w:rPr>
          <w:b/>
          <w:lang w:val="sr-Cyrl-CS"/>
        </w:rPr>
      </w:pPr>
      <w:r>
        <w:rPr>
          <w:b/>
          <w:lang w:val="sr-Cyrl-CS"/>
        </w:rPr>
        <w:t>Уговор се закључује на период од 1 (једне) године.</w:t>
      </w:r>
    </w:p>
    <w:p w:rsidR="00092B17" w:rsidRDefault="00092B17" w:rsidP="00092B17">
      <w:pPr>
        <w:spacing w:before="12" w:line="240" w:lineRule="exact"/>
        <w:rPr>
          <w:u w:val="single"/>
          <w:lang w:val="sr-Cyrl-CS"/>
        </w:rPr>
      </w:pPr>
    </w:p>
    <w:p w:rsidR="00092B17" w:rsidRDefault="00092B17" w:rsidP="00092B17">
      <w:pPr>
        <w:spacing w:after="200" w:line="276" w:lineRule="auto"/>
        <w:jc w:val="both"/>
        <w:rPr>
          <w:rFonts w:eastAsia="TimesNewRomanPSMT"/>
          <w:bCs/>
          <w:lang w:val="sr-Cyrl-CS"/>
        </w:rPr>
      </w:pPr>
      <w:r>
        <w:rPr>
          <w:rFonts w:eastAsia="TimesNewRomanPSMT"/>
          <w:bCs/>
          <w:lang w:val="sr-Cyrl-CS"/>
        </w:rPr>
        <w:t xml:space="preserve"> 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Понуђач</w:t>
      </w:r>
    </w:p>
    <w:p w:rsidR="00092B17" w:rsidRDefault="00092B17" w:rsidP="00092B17">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rsidR="00092B17" w:rsidRDefault="00092B17" w:rsidP="00092B17">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rsidR="00092B17" w:rsidRDefault="00092B17" w:rsidP="00092B17">
      <w:pPr>
        <w:ind w:right="-687"/>
        <w:jc w:val="both"/>
        <w:rPr>
          <w:rFonts w:eastAsia="Calibri"/>
          <w:b/>
          <w:i/>
          <w:sz w:val="20"/>
          <w:szCs w:val="20"/>
        </w:rPr>
      </w:pPr>
      <w:r>
        <w:rPr>
          <w:rFonts w:eastAsia="Calibri"/>
          <w:b/>
          <w:sz w:val="20"/>
          <w:szCs w:val="20"/>
          <w:lang w:val="sr-Cyrl-CS"/>
        </w:rPr>
        <w:t xml:space="preserve">                                                                                                                  </w:t>
      </w:r>
      <w:r>
        <w:rPr>
          <w:rFonts w:eastAsia="Calibri"/>
          <w:b/>
          <w:sz w:val="20"/>
          <w:szCs w:val="20"/>
        </w:rPr>
        <w:t>(</w:t>
      </w:r>
      <w:r>
        <w:rPr>
          <w:rFonts w:eastAsia="Calibri"/>
          <w:b/>
          <w:i/>
          <w:sz w:val="20"/>
          <w:szCs w:val="20"/>
        </w:rPr>
        <w:t>потпис</w:t>
      </w:r>
      <w:r>
        <w:rPr>
          <w:rFonts w:eastAsia="Calibri"/>
          <w:b/>
          <w:i/>
          <w:sz w:val="20"/>
          <w:szCs w:val="20"/>
          <w:lang w:val="sr-Cyrl-CS"/>
        </w:rPr>
        <w:t xml:space="preserve"> </w:t>
      </w:r>
      <w:r>
        <w:rPr>
          <w:rFonts w:eastAsia="Calibri"/>
          <w:b/>
          <w:i/>
          <w:sz w:val="20"/>
          <w:szCs w:val="20"/>
        </w:rPr>
        <w:t>одговорно</w:t>
      </w:r>
      <w:r>
        <w:rPr>
          <w:rFonts w:eastAsia="Calibri"/>
          <w:b/>
          <w:i/>
          <w:sz w:val="20"/>
          <w:szCs w:val="20"/>
          <w:lang w:val="sr-Cyrl-CS"/>
        </w:rPr>
        <w:t xml:space="preserve">г </w:t>
      </w:r>
      <w:r>
        <w:rPr>
          <w:rFonts w:eastAsia="Calibri"/>
          <w:b/>
          <w:i/>
          <w:sz w:val="20"/>
          <w:szCs w:val="20"/>
        </w:rPr>
        <w:t>лица)</w:t>
      </w:r>
    </w:p>
    <w:p w:rsidR="00092B17" w:rsidRDefault="00092B17" w:rsidP="00092B17">
      <w:pPr>
        <w:ind w:right="-687"/>
        <w:jc w:val="both"/>
        <w:rPr>
          <w:rFonts w:eastAsia="Calibri"/>
          <w:b/>
          <w:i/>
          <w:sz w:val="20"/>
          <w:szCs w:val="20"/>
        </w:rPr>
      </w:pPr>
    </w:p>
    <w:p w:rsidR="00092B17" w:rsidRDefault="00092B17" w:rsidP="00092B17">
      <w:pPr>
        <w:ind w:right="-687"/>
        <w:jc w:val="both"/>
        <w:rPr>
          <w:rFonts w:eastAsia="Calibri"/>
          <w:b/>
          <w:i/>
          <w:sz w:val="20"/>
          <w:szCs w:val="20"/>
        </w:rPr>
      </w:pPr>
    </w:p>
    <w:p w:rsidR="00092B17" w:rsidRDefault="00092B17" w:rsidP="00092B17"/>
    <w:p w:rsidR="007011A2" w:rsidRDefault="007011A2" w:rsidP="007011A2">
      <w:pPr>
        <w:jc w:val="center"/>
        <w:rPr>
          <w:b/>
        </w:rPr>
      </w:pPr>
      <w:bookmarkStart w:id="0" w:name="_GoBack"/>
      <w:bookmarkEnd w:id="0"/>
      <w:r>
        <w:rPr>
          <w:b/>
        </w:rPr>
        <w:t xml:space="preserve">   </w:t>
      </w: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lang w:val="ru-RU"/>
        </w:rPr>
      </w:pPr>
      <w:r>
        <w:rPr>
          <w:b/>
          <w:lang w:val="sr-Cyrl-RS"/>
        </w:rPr>
        <w:t>М О Д Е Л</w:t>
      </w:r>
      <w:r>
        <w:rPr>
          <w:b/>
        </w:rPr>
        <w:t xml:space="preserve"> </w:t>
      </w:r>
      <w:r>
        <w:rPr>
          <w:b/>
          <w:lang w:val="sr-Cyrl-RS"/>
        </w:rPr>
        <w:t xml:space="preserve">  </w:t>
      </w:r>
      <w:r>
        <w:rPr>
          <w:b/>
          <w:lang w:val="ru-RU"/>
        </w:rPr>
        <w:t>У Г О В О Р А</w:t>
      </w:r>
    </w:p>
    <w:p w:rsidR="007011A2" w:rsidRDefault="007011A2" w:rsidP="007011A2">
      <w:pPr>
        <w:jc w:val="center"/>
        <w:rPr>
          <w:lang w:val="ru-RU"/>
        </w:rPr>
      </w:pPr>
      <w:r>
        <w:rPr>
          <w:b/>
          <w:lang w:val="ru-RU"/>
        </w:rPr>
        <w:t>-</w:t>
      </w:r>
      <w:r>
        <w:rPr>
          <w:lang w:val="ru-RU"/>
        </w:rPr>
        <w:t>(о  набавци  путем наруџбенице)-</w:t>
      </w:r>
    </w:p>
    <w:p w:rsidR="007011A2" w:rsidRDefault="007011A2" w:rsidP="007011A2">
      <w:pPr>
        <w:rPr>
          <w:lang w:val="ru-RU"/>
        </w:rPr>
      </w:pPr>
    </w:p>
    <w:p w:rsidR="007011A2" w:rsidRDefault="007011A2" w:rsidP="007011A2">
      <w:pPr>
        <w:jc w:val="both"/>
        <w:rPr>
          <w:lang w:val="ru-RU"/>
        </w:rPr>
      </w:pPr>
    </w:p>
    <w:p w:rsidR="007011A2" w:rsidRDefault="007011A2" w:rsidP="007011A2">
      <w:pPr>
        <w:pStyle w:val="ListParagraph"/>
        <w:numPr>
          <w:ilvl w:val="0"/>
          <w:numId w:val="26"/>
        </w:numPr>
        <w:jc w:val="both"/>
        <w:rPr>
          <w:lang w:val="ru-RU"/>
        </w:rPr>
      </w:pPr>
      <w:r>
        <w:rPr>
          <w:b/>
          <w:lang w:val="ru-RU"/>
        </w:rPr>
        <w:t>ЦЕНТАР  ЗА  ЗАШТИТУ  ОДОЈЧАДИ, ДЕЦЕ И ОМЛАДИНЕ</w:t>
      </w:r>
      <w:r>
        <w:rPr>
          <w:lang w:val="ru-RU"/>
        </w:rPr>
        <w:t xml:space="preserve">, Београд, ул. Звечанска бр. 7, матични број  07094345, регистрован код Трговинског суда у Београду бр. 1. Фи– 513/10, шифра делатности 8790, текући рачун бр. 840-1620- 21 (код Управе за јавна плаћања, филијала Савски Венац), ПИБ 100286755, који заступа </w:t>
      </w:r>
      <w:r>
        <w:t xml:space="preserve">в.д. </w:t>
      </w:r>
      <w:r>
        <w:rPr>
          <w:lang w:val="ru-RU"/>
        </w:rPr>
        <w:t>директора Центра Зоран Милачић, у даљем тексту:</w:t>
      </w:r>
      <w:r>
        <w:rPr>
          <w:b/>
          <w:bCs/>
          <w:lang w:val="ru-RU"/>
        </w:rPr>
        <w:t xml:space="preserve"> НАРУЧИЛАЦ,</w:t>
      </w:r>
    </w:p>
    <w:p w:rsidR="007011A2" w:rsidRDefault="007011A2" w:rsidP="007011A2">
      <w:pPr>
        <w:pStyle w:val="ListParagraph"/>
        <w:jc w:val="both"/>
        <w:rPr>
          <w:lang w:val="ru-RU"/>
        </w:rPr>
      </w:pPr>
    </w:p>
    <w:p w:rsidR="007011A2" w:rsidRDefault="007011A2" w:rsidP="007011A2">
      <w:pPr>
        <w:pStyle w:val="ListParagraph"/>
        <w:jc w:val="both"/>
        <w:rPr>
          <w:lang w:val="ru-RU"/>
        </w:rPr>
      </w:pPr>
      <w:r>
        <w:rPr>
          <w:lang w:val="ru-RU"/>
        </w:rPr>
        <w:t>и</w:t>
      </w:r>
    </w:p>
    <w:p w:rsidR="007011A2" w:rsidRDefault="007011A2" w:rsidP="007011A2">
      <w:pPr>
        <w:jc w:val="both"/>
        <w:rPr>
          <w:lang w:val="ru-RU"/>
        </w:rPr>
      </w:pPr>
    </w:p>
    <w:p w:rsidR="007011A2" w:rsidRDefault="007011A2" w:rsidP="007011A2">
      <w:pPr>
        <w:pStyle w:val="ListParagraph"/>
        <w:numPr>
          <w:ilvl w:val="0"/>
          <w:numId w:val="26"/>
        </w:numPr>
        <w:jc w:val="both"/>
        <w:rPr>
          <w:color w:val="000000" w:themeColor="text1"/>
          <w:lang w:val="sr-Cyrl-CS"/>
        </w:rPr>
      </w:pPr>
      <w:r>
        <w:rPr>
          <w:b/>
          <w:color w:val="000000" w:themeColor="text1"/>
          <w:lang w:val="sr-Cyrl-CS"/>
        </w:rPr>
        <w:t>________________________________</w:t>
      </w:r>
      <w:r>
        <w:rPr>
          <w:color w:val="000000"/>
        </w:rPr>
        <w:t>,</w:t>
      </w:r>
      <w:r>
        <w:rPr>
          <w:color w:val="000000"/>
          <w:lang w:val="sr-Cyrl-RS"/>
        </w:rPr>
        <w:t xml:space="preserve"> са седиштем у__________</w:t>
      </w:r>
      <w:r>
        <w:rPr>
          <w:color w:val="000000"/>
        </w:rPr>
        <w:t xml:space="preserve"> ул.</w:t>
      </w:r>
      <w:r>
        <w:rPr>
          <w:color w:val="000000"/>
          <w:lang w:val="sr-Cyrl-CS"/>
        </w:rPr>
        <w:t xml:space="preserve"> ___________</w:t>
      </w:r>
      <w:r>
        <w:rPr>
          <w:color w:val="000000"/>
        </w:rPr>
        <w:t xml:space="preserve"> </w:t>
      </w:r>
      <w:r>
        <w:rPr>
          <w:color w:val="000000"/>
          <w:lang w:val="sr-Cyrl-CS"/>
        </w:rPr>
        <w:t xml:space="preserve">бр. ____, </w:t>
      </w:r>
      <w:r>
        <w:t xml:space="preserve">понуда број </w:t>
      </w:r>
      <w:r>
        <w:rPr>
          <w:lang w:val="sr-Cyrl-RS"/>
        </w:rPr>
        <w:t>_______</w:t>
      </w:r>
      <w:r>
        <w:t>, о</w:t>
      </w:r>
      <w:r>
        <w:rPr>
          <w:lang w:val="sr-Cyrl-CS"/>
        </w:rPr>
        <w:t>д _______</w:t>
      </w:r>
      <w:r>
        <w:t>.20</w:t>
      </w:r>
      <w:r>
        <w:rPr>
          <w:lang w:val="sr-Cyrl-CS"/>
        </w:rPr>
        <w:t xml:space="preserve">21. </w:t>
      </w:r>
      <w:r>
        <w:t>годин</w:t>
      </w:r>
      <w:r>
        <w:rPr>
          <w:lang w:val="sr-Cyrl-CS"/>
        </w:rPr>
        <w:t>е</w:t>
      </w:r>
      <w:r>
        <w:t xml:space="preserve">, </w:t>
      </w:r>
      <w:r>
        <w:rPr>
          <w:color w:val="000000" w:themeColor="text1"/>
          <w:lang w:val="sr-Cyrl-CS"/>
        </w:rPr>
        <w:t xml:space="preserve">укупна </w:t>
      </w:r>
      <w:r>
        <w:rPr>
          <w:color w:val="000000" w:themeColor="text1"/>
        </w:rPr>
        <w:t xml:space="preserve">вредност понуде </w:t>
      </w:r>
      <w:r>
        <w:rPr>
          <w:color w:val="000000" w:themeColor="text1"/>
          <w:lang w:val="sr-Cyrl-CS"/>
        </w:rPr>
        <w:t xml:space="preserve">_________  </w:t>
      </w:r>
      <w:r>
        <w:rPr>
          <w:color w:val="000000" w:themeColor="text1"/>
        </w:rPr>
        <w:t xml:space="preserve">динара без ПДВ-а, односно </w:t>
      </w:r>
      <w:r>
        <w:rPr>
          <w:color w:val="000000" w:themeColor="text1"/>
          <w:lang w:val="sr-Cyrl-CS"/>
        </w:rPr>
        <w:t xml:space="preserve">_________ </w:t>
      </w:r>
      <w:r>
        <w:rPr>
          <w:color w:val="000000" w:themeColor="text1"/>
        </w:rPr>
        <w:t xml:space="preserve">динара </w:t>
      </w:r>
      <w:r>
        <w:rPr>
          <w:color w:val="000000" w:themeColor="text1"/>
          <w:lang w:val="sr-Cyrl-CS"/>
        </w:rPr>
        <w:t>са</w:t>
      </w:r>
      <w:r>
        <w:rPr>
          <w:color w:val="000000" w:themeColor="text1"/>
        </w:rPr>
        <w:t xml:space="preserve"> ПДВ-</w:t>
      </w:r>
      <w:r>
        <w:rPr>
          <w:color w:val="000000" w:themeColor="text1"/>
          <w:lang w:val="sr-Cyrl-CS"/>
        </w:rPr>
        <w:t>ом</w:t>
      </w:r>
      <w:r>
        <w:rPr>
          <w:color w:val="000000" w:themeColor="text1"/>
        </w:rPr>
        <w:t>. Здравствене услуге су ослобођене ПДВ-а</w:t>
      </w:r>
      <w:r>
        <w:rPr>
          <w:color w:val="000000" w:themeColor="text1"/>
          <w:lang w:val="sr-Cyrl-CS"/>
        </w:rPr>
        <w:t>.</w:t>
      </w:r>
      <w:r>
        <w:rPr>
          <w:color w:val="000000" w:themeColor="text1"/>
        </w:rPr>
        <w:t xml:space="preserve">, </w:t>
      </w:r>
      <w:r>
        <w:rPr>
          <w:lang w:val="sr-Cyrl-CS"/>
        </w:rPr>
        <w:t xml:space="preserve">кога заступа </w:t>
      </w:r>
      <w:r>
        <w:rPr>
          <w:lang w:val="ru-RU"/>
        </w:rPr>
        <w:t xml:space="preserve">лице овлашћено за потписивање Уговора </w:t>
      </w:r>
      <w:r>
        <w:rPr>
          <w:lang w:val="sr-Cyrl-RS"/>
        </w:rPr>
        <w:t>_____________</w:t>
      </w:r>
      <w:r>
        <w:rPr>
          <w:lang w:val="ru-RU"/>
        </w:rPr>
        <w:t xml:space="preserve">, </w:t>
      </w:r>
      <w:r>
        <w:rPr>
          <w:lang w:val="sr-Cyrl-CS"/>
        </w:rPr>
        <w:t xml:space="preserve">у даљем тексту: </w:t>
      </w:r>
      <w:r w:rsidRPr="007011A2">
        <w:rPr>
          <w:b/>
          <w:lang w:val="sr-Cyrl-CS"/>
        </w:rPr>
        <w:t>Испоручилац/Понуђач</w:t>
      </w:r>
      <w:r>
        <w:rPr>
          <w:lang w:val="sr-Cyrl-CS"/>
        </w:rPr>
        <w:t>),</w:t>
      </w:r>
    </w:p>
    <w:p w:rsidR="007011A2" w:rsidRDefault="007011A2" w:rsidP="007011A2">
      <w:pPr>
        <w:jc w:val="both"/>
        <w:rPr>
          <w:lang w:val="ru-RU"/>
        </w:rPr>
      </w:pPr>
    </w:p>
    <w:p w:rsidR="007011A2" w:rsidRDefault="007011A2" w:rsidP="007011A2">
      <w:pPr>
        <w:jc w:val="both"/>
        <w:rPr>
          <w:lang w:val="sr-Cyrl-CS"/>
        </w:rPr>
      </w:pPr>
      <w:r>
        <w:rPr>
          <w:b/>
          <w:lang w:val="ru-RU"/>
        </w:rPr>
        <w:t>ПРЕДМЕТ УГОВОРА</w:t>
      </w:r>
      <w:r>
        <w:rPr>
          <w:lang w:val="ru-RU"/>
        </w:rPr>
        <w:t xml:space="preserve">: Набавка услуге – </w:t>
      </w:r>
      <w:r>
        <w:t xml:space="preserve">услуге </w:t>
      </w:r>
      <w:r>
        <w:rPr>
          <w:lang w:val="sr-Cyrl-CS"/>
        </w:rPr>
        <w:t xml:space="preserve">Лабораторијске анализе за потребе </w:t>
      </w:r>
      <w:r>
        <w:t>Центра за заштиту одојчади, деце и омладине</w:t>
      </w:r>
      <w:r>
        <w:rPr>
          <w:rStyle w:val="Emphasis"/>
          <w:color w:val="000000"/>
          <w:lang w:val="sr-Cyrl-CS"/>
        </w:rPr>
        <w:t xml:space="preserve">, </w:t>
      </w:r>
      <w:r w:rsidRPr="007011A2">
        <w:rPr>
          <w:rStyle w:val="Emphasis"/>
          <w:i w:val="0"/>
          <w:color w:val="000000"/>
          <w:lang w:val="sr-Cyrl-CS"/>
        </w:rPr>
        <w:t>ул. Звеч</w:t>
      </w:r>
      <w:r w:rsidRPr="007011A2">
        <w:rPr>
          <w:rStyle w:val="Emphasis"/>
          <w:i w:val="0"/>
          <w:color w:val="000000"/>
        </w:rPr>
        <w:t>a</w:t>
      </w:r>
      <w:r w:rsidRPr="007011A2">
        <w:rPr>
          <w:rStyle w:val="Emphasis"/>
          <w:i w:val="0"/>
          <w:color w:val="000000"/>
          <w:lang w:val="sr-Cyrl-CS"/>
        </w:rPr>
        <w:t>нска бр. 7, Београд</w:t>
      </w:r>
    </w:p>
    <w:p w:rsidR="007011A2" w:rsidRDefault="007011A2" w:rsidP="007011A2">
      <w:pPr>
        <w:jc w:val="both"/>
        <w:rPr>
          <w:lang w:val="sr-Cyrl-CS"/>
        </w:rPr>
      </w:pPr>
    </w:p>
    <w:p w:rsidR="007011A2" w:rsidRDefault="007011A2" w:rsidP="007011A2">
      <w:pPr>
        <w:jc w:val="center"/>
        <w:rPr>
          <w:b/>
          <w:bCs/>
          <w:lang w:val="ru-RU"/>
        </w:rPr>
      </w:pPr>
      <w:r>
        <w:rPr>
          <w:b/>
          <w:bCs/>
          <w:lang w:val="ru-RU"/>
        </w:rPr>
        <w:t>Члан 1.</w:t>
      </w:r>
    </w:p>
    <w:p w:rsidR="007011A2" w:rsidRDefault="007011A2" w:rsidP="007011A2">
      <w:pPr>
        <w:ind w:firstLine="720"/>
        <w:jc w:val="both"/>
        <w:rPr>
          <w:color w:val="000000" w:themeColor="text1"/>
          <w:lang w:val="sr-Cyrl-CS"/>
        </w:rPr>
      </w:pPr>
      <w:r>
        <w:rPr>
          <w:lang w:val="ru-RU"/>
        </w:rPr>
        <w:t xml:space="preserve">Доделом Уговора  понуђачу, утврђен је предмет  уговора који се састоји   у извршењу  услуге - </w:t>
      </w:r>
      <w:r>
        <w:rPr>
          <w:lang w:val="sr-Cyrl-CS"/>
        </w:rPr>
        <w:t xml:space="preserve">Лабораторијске анализе </w:t>
      </w:r>
      <w:r>
        <w:rPr>
          <w:lang w:val="ru-RU"/>
        </w:rPr>
        <w:t xml:space="preserve">неопходне за потребе Наручиоца и прихваћеној понуди понуђача </w:t>
      </w:r>
      <w:r>
        <w:rPr>
          <w:b/>
          <w:color w:val="000000" w:themeColor="text1"/>
          <w:lang w:val="sr-Cyrl-CS"/>
        </w:rPr>
        <w:t>_______________________________________________</w:t>
      </w:r>
      <w:r>
        <w:rPr>
          <w:color w:val="000000" w:themeColor="text1"/>
          <w:lang w:val="sr-Cyrl-CS"/>
        </w:rPr>
        <w:t>са седиштем у _____________</w:t>
      </w:r>
      <w:r>
        <w:rPr>
          <w:color w:val="000000"/>
        </w:rPr>
        <w:t xml:space="preserve"> ул.</w:t>
      </w:r>
      <w:r>
        <w:rPr>
          <w:color w:val="000000"/>
          <w:lang w:val="sr-Cyrl-RS"/>
        </w:rPr>
        <w:t xml:space="preserve"> _________</w:t>
      </w:r>
      <w:r>
        <w:rPr>
          <w:color w:val="000000"/>
        </w:rPr>
        <w:t xml:space="preserve"> </w:t>
      </w:r>
      <w:r>
        <w:rPr>
          <w:color w:val="000000"/>
          <w:lang w:val="sr-Cyrl-CS"/>
        </w:rPr>
        <w:t xml:space="preserve">бр. _____, </w:t>
      </w:r>
      <w:r>
        <w:t xml:space="preserve">понуда број </w:t>
      </w:r>
      <w:r>
        <w:rPr>
          <w:lang w:val="sr-Cyrl-RS"/>
        </w:rPr>
        <w:t>________</w:t>
      </w:r>
      <w:r>
        <w:t>, о</w:t>
      </w:r>
      <w:r>
        <w:rPr>
          <w:lang w:val="sr-Cyrl-CS"/>
        </w:rPr>
        <w:t>д ________</w:t>
      </w:r>
      <w:r>
        <w:t>.20</w:t>
      </w:r>
      <w:r>
        <w:rPr>
          <w:lang w:val="sr-Cyrl-CS"/>
        </w:rPr>
        <w:t xml:space="preserve">21. </w:t>
      </w:r>
      <w:r>
        <w:t>годин</w:t>
      </w:r>
      <w:r>
        <w:rPr>
          <w:lang w:val="sr-Cyrl-CS"/>
        </w:rPr>
        <w:t>е</w:t>
      </w:r>
      <w:r>
        <w:t xml:space="preserve">, </w:t>
      </w:r>
      <w:r>
        <w:rPr>
          <w:color w:val="000000" w:themeColor="text1"/>
          <w:lang w:val="sr-Cyrl-CS"/>
        </w:rPr>
        <w:t xml:space="preserve">укупна </w:t>
      </w:r>
      <w:r>
        <w:rPr>
          <w:color w:val="000000" w:themeColor="text1"/>
        </w:rPr>
        <w:t xml:space="preserve">вредност понуде </w:t>
      </w:r>
      <w:r>
        <w:rPr>
          <w:color w:val="000000" w:themeColor="text1"/>
          <w:lang w:val="sr-Cyrl-CS"/>
        </w:rPr>
        <w:t xml:space="preserve">_________________  </w:t>
      </w:r>
      <w:r>
        <w:rPr>
          <w:color w:val="000000" w:themeColor="text1"/>
        </w:rPr>
        <w:t xml:space="preserve">динара без ПДВ-а, односно </w:t>
      </w:r>
      <w:r>
        <w:rPr>
          <w:color w:val="000000" w:themeColor="text1"/>
          <w:lang w:val="sr-Cyrl-CS"/>
        </w:rPr>
        <w:t xml:space="preserve">___________ </w:t>
      </w:r>
      <w:r>
        <w:rPr>
          <w:color w:val="000000" w:themeColor="text1"/>
        </w:rPr>
        <w:t xml:space="preserve">динара </w:t>
      </w:r>
      <w:r>
        <w:rPr>
          <w:color w:val="000000" w:themeColor="text1"/>
          <w:lang w:val="sr-Cyrl-CS"/>
        </w:rPr>
        <w:t>са</w:t>
      </w:r>
      <w:r>
        <w:rPr>
          <w:color w:val="000000" w:themeColor="text1"/>
        </w:rPr>
        <w:t xml:space="preserve"> ПДВ-</w:t>
      </w:r>
      <w:r>
        <w:rPr>
          <w:color w:val="000000" w:themeColor="text1"/>
          <w:lang w:val="sr-Cyrl-CS"/>
        </w:rPr>
        <w:t>ом</w:t>
      </w:r>
      <w:r>
        <w:rPr>
          <w:color w:val="000000" w:themeColor="text1"/>
        </w:rPr>
        <w:t>. Здравствене услуге су ослобођене ПДВ-а</w:t>
      </w:r>
      <w:r>
        <w:rPr>
          <w:color w:val="000000" w:themeColor="text1"/>
          <w:lang w:val="sr-Cyrl-CS"/>
        </w:rPr>
        <w:t>.</w:t>
      </w:r>
    </w:p>
    <w:p w:rsidR="007011A2" w:rsidRDefault="007011A2" w:rsidP="007011A2">
      <w:pPr>
        <w:jc w:val="both"/>
      </w:pPr>
    </w:p>
    <w:p w:rsidR="007011A2" w:rsidRDefault="007011A2" w:rsidP="007011A2">
      <w:pPr>
        <w:jc w:val="center"/>
        <w:rPr>
          <w:b/>
          <w:bCs/>
          <w:lang w:val="ru-RU"/>
        </w:rPr>
      </w:pPr>
      <w:r>
        <w:rPr>
          <w:b/>
          <w:bCs/>
          <w:lang w:val="ru-RU"/>
        </w:rPr>
        <w:t>Члан 2.</w:t>
      </w:r>
    </w:p>
    <w:p w:rsidR="007011A2" w:rsidRDefault="007011A2" w:rsidP="007011A2">
      <w:pPr>
        <w:ind w:firstLine="720"/>
        <w:jc w:val="both"/>
        <w:rPr>
          <w:lang w:val="ru-RU"/>
        </w:rPr>
      </w:pPr>
      <w:r>
        <w:rPr>
          <w:lang w:val="ru-RU"/>
        </w:rPr>
        <w:t>Уговорена цена предмета уговора из члана 1. овог Уговора утврђена је у понуди Извршиоца  према  датој спецификацији појединачно за свак</w:t>
      </w:r>
      <w:r>
        <w:rPr>
          <w:lang w:val="en-GB"/>
        </w:rPr>
        <w:t>у</w:t>
      </w:r>
      <w:r>
        <w:rPr>
          <w:lang w:val="ru-RU"/>
        </w:rPr>
        <w:t xml:space="preserve"> услугу, а у укупном износу од           </w:t>
      </w:r>
      <w:r>
        <w:rPr>
          <w:color w:val="000000" w:themeColor="text1"/>
          <w:lang w:val="sr-Cyrl-CS"/>
        </w:rPr>
        <w:t>______________</w:t>
      </w:r>
      <w:r>
        <w:rPr>
          <w:lang w:val="ru-RU"/>
        </w:rPr>
        <w:t>динара</w:t>
      </w:r>
      <w:r w:rsidR="00A357AF">
        <w:rPr>
          <w:lang w:val="ru-RU"/>
        </w:rPr>
        <w:t xml:space="preserve"> без ПДВ-а</w:t>
      </w:r>
      <w:r>
        <w:rPr>
          <w:lang w:val="ru-RU"/>
        </w:rPr>
        <w:t>. Уговорени износ на годишњем нивоу може да се креће у оквиру процењене, односно планиране вредности.</w:t>
      </w:r>
    </w:p>
    <w:p w:rsidR="007011A2" w:rsidRDefault="007011A2" w:rsidP="007011A2">
      <w:pPr>
        <w:ind w:firstLine="720"/>
        <w:jc w:val="both"/>
        <w:rPr>
          <w:lang w:val="ru-RU"/>
        </w:rPr>
      </w:pPr>
      <w:r>
        <w:rPr>
          <w:lang w:val="ru-RU"/>
        </w:rPr>
        <w:t>Уговорене цене  су без урачунатог пореза на додату вредност.</w:t>
      </w:r>
    </w:p>
    <w:p w:rsidR="007011A2" w:rsidRDefault="007011A2" w:rsidP="007011A2">
      <w:pPr>
        <w:jc w:val="both"/>
        <w:rPr>
          <w:bCs/>
          <w:lang w:val="ru-RU"/>
        </w:rPr>
      </w:pPr>
      <w:r>
        <w:rPr>
          <w:b/>
          <w:bCs/>
          <w:lang w:val="ru-RU"/>
        </w:rPr>
        <w:tab/>
      </w:r>
      <w:r>
        <w:rPr>
          <w:bCs/>
          <w:lang w:val="ru-RU"/>
        </w:rPr>
        <w:t>Количине у понуди су изражене на основу статистике пружања услуга у претходном уговореном периоду и исте су оквирне, јер је немогуће прецизно одредити потребе оваквог вида услуга за уговорни период.</w:t>
      </w:r>
    </w:p>
    <w:p w:rsidR="007011A2" w:rsidRDefault="007011A2" w:rsidP="007011A2">
      <w:pPr>
        <w:jc w:val="both"/>
        <w:rPr>
          <w:bCs/>
          <w:lang w:val="ru-RU"/>
        </w:rPr>
      </w:pPr>
      <w:r>
        <w:rPr>
          <w:bCs/>
          <w:lang w:val="ru-RU"/>
        </w:rPr>
        <w:tab/>
        <w:t>Уколико дође до промене количина на више и услед тога до премашивања укупне уговорене цене, биће сачињен Анекс Уговора.</w:t>
      </w:r>
    </w:p>
    <w:p w:rsidR="007011A2" w:rsidRDefault="007011A2" w:rsidP="007011A2">
      <w:pPr>
        <w:jc w:val="both"/>
        <w:rPr>
          <w:bCs/>
          <w:lang w:val="ru-RU"/>
        </w:rPr>
      </w:pPr>
      <w:r>
        <w:rPr>
          <w:bCs/>
        </w:rPr>
        <w:tab/>
        <w:t xml:space="preserve">Јединичне </w:t>
      </w:r>
      <w:r>
        <w:rPr>
          <w:bCs/>
          <w:lang w:val="ru-RU"/>
        </w:rPr>
        <w:t>Цене изражене у понуди су фиксне током целог уговореног периода</w:t>
      </w:r>
      <w:r w:rsidR="00A357AF">
        <w:rPr>
          <w:bCs/>
          <w:lang w:val="ru-RU"/>
        </w:rPr>
        <w:t>.</w:t>
      </w:r>
    </w:p>
    <w:p w:rsidR="007011A2" w:rsidRDefault="007011A2" w:rsidP="007011A2">
      <w:pPr>
        <w:ind w:firstLine="720"/>
        <w:jc w:val="both"/>
        <w:rPr>
          <w:lang w:val="ru-RU"/>
        </w:rPr>
      </w:pPr>
      <w:r>
        <w:rPr>
          <w:lang w:val="ru-RU"/>
        </w:rPr>
        <w:t>Уговорне стране су сагласне да уколико дође до одређених промена  већег обима, а које се односе</w:t>
      </w:r>
      <w:r>
        <w:t xml:space="preserve"> и</w:t>
      </w:r>
      <w:r>
        <w:rPr>
          <w:lang w:val="ru-RU"/>
        </w:rPr>
        <w:t xml:space="preserve"> на остале битне елементе Уговора, да се овакве промене регулишу додатно накнадним Анексом Уговора.</w:t>
      </w:r>
    </w:p>
    <w:p w:rsidR="007011A2" w:rsidRDefault="007011A2" w:rsidP="007011A2">
      <w:pPr>
        <w:ind w:firstLine="720"/>
        <w:jc w:val="both"/>
        <w:rPr>
          <w:lang w:val="ru-RU"/>
        </w:rPr>
      </w:pPr>
    </w:p>
    <w:p w:rsidR="007011A2" w:rsidRDefault="007011A2" w:rsidP="007011A2">
      <w:pPr>
        <w:ind w:firstLine="720"/>
        <w:jc w:val="both"/>
        <w:rPr>
          <w:lang w:val="ru-RU"/>
        </w:rPr>
      </w:pPr>
    </w:p>
    <w:p w:rsidR="007011A2" w:rsidRDefault="007011A2" w:rsidP="007011A2">
      <w:pPr>
        <w:jc w:val="center"/>
        <w:rPr>
          <w:b/>
          <w:lang w:val="ru-RU"/>
        </w:rPr>
      </w:pPr>
    </w:p>
    <w:p w:rsidR="007011A2" w:rsidRDefault="007011A2" w:rsidP="007011A2">
      <w:pPr>
        <w:jc w:val="center"/>
        <w:rPr>
          <w:b/>
          <w:lang w:val="ru-RU"/>
        </w:rPr>
      </w:pPr>
    </w:p>
    <w:p w:rsidR="007011A2" w:rsidRDefault="007011A2" w:rsidP="007011A2">
      <w:pPr>
        <w:jc w:val="center"/>
        <w:rPr>
          <w:b/>
          <w:lang w:val="ru-RU"/>
        </w:rPr>
      </w:pPr>
    </w:p>
    <w:p w:rsidR="007011A2" w:rsidRDefault="007011A2" w:rsidP="007011A2">
      <w:pPr>
        <w:jc w:val="center"/>
        <w:rPr>
          <w:b/>
          <w:lang w:val="ru-RU"/>
        </w:rPr>
      </w:pPr>
    </w:p>
    <w:p w:rsidR="007011A2" w:rsidRDefault="007011A2" w:rsidP="007011A2">
      <w:pPr>
        <w:jc w:val="center"/>
        <w:rPr>
          <w:b/>
          <w:lang w:val="ru-RU"/>
        </w:rPr>
      </w:pPr>
      <w:r>
        <w:rPr>
          <w:b/>
          <w:lang w:val="ru-RU"/>
        </w:rPr>
        <w:t>Члан 3.</w:t>
      </w:r>
    </w:p>
    <w:p w:rsidR="007011A2" w:rsidRDefault="007011A2" w:rsidP="007011A2">
      <w:pPr>
        <w:ind w:firstLine="720"/>
        <w:jc w:val="both"/>
        <w:rPr>
          <w:lang w:val="ru-RU"/>
        </w:rPr>
      </w:pPr>
      <w:r>
        <w:rPr>
          <w:lang w:val="ru-RU"/>
        </w:rPr>
        <w:t xml:space="preserve">Рок за извршење обавезе почиње тећи даном потписивања Уговора, а исти ће отпочети према ближем договору, односно према потреби и позиву Наручиоца. </w:t>
      </w:r>
    </w:p>
    <w:p w:rsidR="007011A2" w:rsidRDefault="007011A2" w:rsidP="007011A2">
      <w:pPr>
        <w:jc w:val="both"/>
        <w:rPr>
          <w:lang w:val="ru-RU"/>
        </w:rPr>
      </w:pPr>
    </w:p>
    <w:p w:rsidR="007011A2" w:rsidRDefault="007011A2" w:rsidP="007011A2">
      <w:pPr>
        <w:jc w:val="center"/>
        <w:rPr>
          <w:b/>
          <w:lang w:val="ru-RU"/>
        </w:rPr>
      </w:pPr>
      <w:r>
        <w:rPr>
          <w:b/>
          <w:lang w:val="ru-RU"/>
        </w:rPr>
        <w:t>Члан 4.</w:t>
      </w:r>
    </w:p>
    <w:p w:rsidR="007011A2" w:rsidRDefault="007011A2" w:rsidP="007011A2">
      <w:pPr>
        <w:ind w:firstLine="720"/>
        <w:jc w:val="both"/>
        <w:rPr>
          <w:lang w:val="ru-RU"/>
        </w:rPr>
      </w:pPr>
      <w:r>
        <w:rPr>
          <w:lang w:val="ru-RU"/>
        </w:rPr>
        <w:t>Наручилац се обавезује да ће уговорене цене из члана 3. овог Уговора исплатити     Извршиоцу у року  од 45 дана, рачунајући од дана извршења услуге и испостављања фактуре  Извршиоца.</w:t>
      </w:r>
    </w:p>
    <w:p w:rsidR="007011A2" w:rsidRDefault="007011A2" w:rsidP="007011A2">
      <w:pPr>
        <w:jc w:val="both"/>
        <w:rPr>
          <w:lang w:val="sr-Cyrl-CS"/>
        </w:rPr>
      </w:pPr>
      <w:r>
        <w:rPr>
          <w:lang w:val="ru-RU"/>
        </w:rPr>
        <w:tab/>
        <w:t>Наручилац се обавезује  да наведени износ везан за уговорену цену, уплати на текући рачун Извршиоца бр.</w:t>
      </w:r>
      <w:r>
        <w:rPr>
          <w:lang w:val="sr-Cyrl-CS"/>
        </w:rPr>
        <w:t>_________________</w:t>
      </w:r>
      <w:r>
        <w:rPr>
          <w:lang w:val="ru-RU"/>
        </w:rPr>
        <w:t xml:space="preserve">, </w:t>
      </w:r>
      <w:r>
        <w:rPr>
          <w:lang w:val="sr-Cyrl-CS"/>
        </w:rPr>
        <w:t>код __________________ банке.</w:t>
      </w:r>
    </w:p>
    <w:p w:rsidR="007011A2" w:rsidRDefault="007011A2" w:rsidP="007011A2">
      <w:pPr>
        <w:jc w:val="both"/>
        <w:rPr>
          <w:color w:val="FF0000"/>
          <w:lang w:val="ru-RU"/>
        </w:rPr>
      </w:pPr>
    </w:p>
    <w:p w:rsidR="007011A2" w:rsidRDefault="007011A2" w:rsidP="007011A2">
      <w:pPr>
        <w:jc w:val="center"/>
        <w:rPr>
          <w:b/>
          <w:lang w:val="ru-RU"/>
        </w:rPr>
      </w:pPr>
      <w:r>
        <w:rPr>
          <w:b/>
          <w:lang w:val="ru-RU"/>
        </w:rPr>
        <w:t>Члан 5.</w:t>
      </w:r>
    </w:p>
    <w:p w:rsidR="007011A2" w:rsidRDefault="007011A2" w:rsidP="007011A2">
      <w:pPr>
        <w:ind w:firstLine="720"/>
        <w:jc w:val="both"/>
        <w:rPr>
          <w:lang w:val="ru-RU"/>
        </w:rPr>
      </w:pPr>
      <w:r>
        <w:rPr>
          <w:lang w:val="ru-RU"/>
        </w:rPr>
        <w:t>Реализација предмета уговора спровешће се у току 2021. године и 2022. године, са важношћу  до расписивање наредне набавке путем наруџбенице.</w:t>
      </w:r>
    </w:p>
    <w:p w:rsidR="007011A2" w:rsidRDefault="007011A2" w:rsidP="007011A2">
      <w:pPr>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rsidR="007011A2" w:rsidRDefault="007011A2" w:rsidP="007011A2">
      <w:pPr>
        <w:jc w:val="center"/>
        <w:rPr>
          <w:b/>
          <w:lang w:val="ru-RU"/>
        </w:rPr>
      </w:pPr>
      <w:r>
        <w:rPr>
          <w:b/>
          <w:lang w:val="ru-RU"/>
        </w:rPr>
        <w:t>Члан 6.</w:t>
      </w:r>
    </w:p>
    <w:p w:rsidR="007011A2" w:rsidRDefault="007011A2" w:rsidP="007011A2">
      <w:pPr>
        <w:ind w:firstLine="720"/>
        <w:jc w:val="both"/>
        <w:rPr>
          <w:lang w:val="ru-RU"/>
        </w:rPr>
      </w:pPr>
      <w:r>
        <w:rPr>
          <w:lang w:val="ru-RU"/>
        </w:rPr>
        <w:t>Уколико Извршилац није у стању да изврши  обавезе из овог Уговора, оставља се могућност в.д. директор</w:t>
      </w:r>
      <w:r>
        <w:t>a</w:t>
      </w:r>
      <w:r>
        <w:rPr>
          <w:lang w:val="ru-RU"/>
        </w:rPr>
        <w:t xml:space="preserve"> Центра  да раскине Уговор  са  истим. У том случају в.д. директора Центра  је у обавези да одмах, а најдаље у року од три дана писмено извести Извршиоца о разлозима раскида Уговора.</w:t>
      </w:r>
    </w:p>
    <w:p w:rsidR="007011A2" w:rsidRDefault="007011A2" w:rsidP="007011A2">
      <w:pPr>
        <w:jc w:val="both"/>
        <w:rPr>
          <w:lang w:val="ru-RU"/>
        </w:rPr>
      </w:pPr>
    </w:p>
    <w:p w:rsidR="007011A2" w:rsidRDefault="007011A2" w:rsidP="007011A2">
      <w:pPr>
        <w:jc w:val="center"/>
        <w:rPr>
          <w:b/>
          <w:lang w:val="ru-RU"/>
        </w:rPr>
      </w:pPr>
      <w:r>
        <w:rPr>
          <w:b/>
          <w:lang w:val="ru-RU"/>
        </w:rPr>
        <w:t>Члан 7.</w:t>
      </w:r>
    </w:p>
    <w:p w:rsidR="007011A2" w:rsidRDefault="007011A2" w:rsidP="007011A2">
      <w:pPr>
        <w:ind w:firstLine="720"/>
        <w:jc w:val="both"/>
        <w:rPr>
          <w:lang w:val="ru-RU"/>
        </w:rPr>
      </w:pPr>
      <w:r>
        <w:rPr>
          <w:lang w:val="ru-RU"/>
        </w:rPr>
        <w:t>Овај Уговор ступа на снагу потписивањем од стране обе уговорне стране.</w:t>
      </w:r>
    </w:p>
    <w:p w:rsidR="007011A2" w:rsidRDefault="007011A2" w:rsidP="007011A2">
      <w:pPr>
        <w:ind w:firstLine="720"/>
        <w:jc w:val="both"/>
        <w:rPr>
          <w:lang w:val="ru-RU"/>
        </w:rPr>
      </w:pPr>
    </w:p>
    <w:p w:rsidR="007011A2" w:rsidRDefault="007011A2" w:rsidP="007011A2">
      <w:pPr>
        <w:jc w:val="center"/>
        <w:rPr>
          <w:b/>
          <w:lang w:val="ru-RU"/>
        </w:rPr>
      </w:pPr>
      <w:r>
        <w:rPr>
          <w:b/>
          <w:lang w:val="ru-RU"/>
        </w:rPr>
        <w:t>Члан 8.</w:t>
      </w:r>
    </w:p>
    <w:p w:rsidR="007011A2" w:rsidRDefault="007011A2" w:rsidP="007011A2">
      <w:pPr>
        <w:ind w:firstLine="720"/>
        <w:jc w:val="both"/>
        <w:rPr>
          <w:lang w:val="ru-RU"/>
        </w:rPr>
      </w:pPr>
      <w:r>
        <w:rPr>
          <w:lang w:val="ru-RU"/>
        </w:rPr>
        <w:t>За све што није прецизније регулисано овим Уговором, сходно се примењују одредбе</w:t>
      </w:r>
      <w:r w:rsidR="00A357AF">
        <w:rPr>
          <w:lang w:val="ru-RU"/>
        </w:rPr>
        <w:t xml:space="preserve"> Закона о облигационим односима</w:t>
      </w:r>
      <w:r>
        <w:rPr>
          <w:lang w:val="ru-RU"/>
        </w:rPr>
        <w:t>.</w:t>
      </w:r>
    </w:p>
    <w:p w:rsidR="007011A2" w:rsidRDefault="007011A2" w:rsidP="007011A2">
      <w:pPr>
        <w:jc w:val="both"/>
        <w:rPr>
          <w:lang w:val="ru-RU"/>
        </w:rPr>
      </w:pPr>
    </w:p>
    <w:p w:rsidR="007011A2" w:rsidRDefault="007011A2" w:rsidP="007011A2">
      <w:pPr>
        <w:jc w:val="center"/>
        <w:rPr>
          <w:b/>
          <w:lang w:val="ru-RU"/>
        </w:rPr>
      </w:pPr>
      <w:r>
        <w:rPr>
          <w:b/>
          <w:lang w:val="ru-RU"/>
        </w:rPr>
        <w:t>Члан 9.</w:t>
      </w:r>
    </w:p>
    <w:p w:rsidR="007011A2" w:rsidRDefault="007011A2" w:rsidP="007011A2">
      <w:pPr>
        <w:ind w:firstLine="720"/>
        <w:jc w:val="both"/>
        <w:rPr>
          <w:lang w:val="ru-RU"/>
        </w:rPr>
      </w:pPr>
      <w:r>
        <w:rPr>
          <w:lang w:val="ru-RU"/>
        </w:rPr>
        <w:t>Евентуално настале спорове који настану из одредби овог Уговора, уговорне стране ће регулисати договорно, мирним путем, у противном прихватају надлежност Привредног суда у Београду.</w:t>
      </w:r>
    </w:p>
    <w:p w:rsidR="007011A2" w:rsidRDefault="007011A2" w:rsidP="007011A2">
      <w:pPr>
        <w:ind w:firstLine="720"/>
        <w:jc w:val="both"/>
        <w:rPr>
          <w:lang w:val="ru-RU"/>
        </w:rPr>
      </w:pPr>
    </w:p>
    <w:p w:rsidR="007011A2" w:rsidRDefault="007011A2" w:rsidP="007011A2">
      <w:pPr>
        <w:jc w:val="center"/>
        <w:rPr>
          <w:b/>
          <w:lang w:val="ru-RU"/>
        </w:rPr>
      </w:pPr>
      <w:r>
        <w:rPr>
          <w:b/>
          <w:lang w:val="ru-RU"/>
        </w:rPr>
        <w:t>Члан 10.</w:t>
      </w:r>
    </w:p>
    <w:p w:rsidR="007011A2" w:rsidRDefault="007011A2" w:rsidP="007011A2">
      <w:pPr>
        <w:ind w:firstLine="720"/>
        <w:jc w:val="both"/>
        <w:rPr>
          <w:lang w:val="ru-RU"/>
        </w:rPr>
      </w:pPr>
      <w:r>
        <w:rPr>
          <w:lang w:val="ru-RU"/>
        </w:rPr>
        <w:t>Овај Уговор је сачињен у четири истоветна примерка, од којих по два примерка за сваку  уговорну страну.</w:t>
      </w:r>
    </w:p>
    <w:p w:rsidR="007011A2" w:rsidRDefault="007011A2" w:rsidP="007011A2">
      <w:pPr>
        <w:jc w:val="both"/>
        <w:rPr>
          <w:lang w:val="ru-RU"/>
        </w:rPr>
      </w:pPr>
    </w:p>
    <w:p w:rsidR="007011A2" w:rsidRDefault="007011A2" w:rsidP="007011A2">
      <w:pPr>
        <w:jc w:val="both"/>
        <w:rPr>
          <w:lang w:val="ru-RU"/>
        </w:rPr>
      </w:pPr>
    </w:p>
    <w:p w:rsidR="007011A2" w:rsidRDefault="007011A2" w:rsidP="007011A2">
      <w:pPr>
        <w:jc w:val="both"/>
        <w:rPr>
          <w:lang w:val="ru-RU"/>
        </w:rPr>
      </w:pPr>
      <w:r>
        <w:rPr>
          <w:lang w:val="ru-RU"/>
        </w:rPr>
        <w:t xml:space="preserve"> ЗА  ИЗВРШИОЦА</w:t>
      </w:r>
      <w:r>
        <w:rPr>
          <w:lang w:val="ru-RU"/>
        </w:rPr>
        <w:tab/>
      </w:r>
      <w:r>
        <w:rPr>
          <w:lang w:val="ru-RU"/>
        </w:rPr>
        <w:tab/>
      </w:r>
      <w:r>
        <w:rPr>
          <w:lang w:val="ru-RU"/>
        </w:rPr>
        <w:tab/>
      </w:r>
      <w:r>
        <w:rPr>
          <w:lang w:val="ru-RU"/>
        </w:rPr>
        <w:tab/>
      </w:r>
      <w:r>
        <w:rPr>
          <w:lang w:val="ru-RU"/>
        </w:rPr>
        <w:tab/>
        <w:t xml:space="preserve">             ЗА НАРУЧИОЦА</w:t>
      </w:r>
    </w:p>
    <w:p w:rsidR="007011A2" w:rsidRDefault="007011A2" w:rsidP="007011A2">
      <w:pPr>
        <w:pStyle w:val="Heading1"/>
        <w:rPr>
          <w:sz w:val="24"/>
          <w:lang w:val="ru-RU"/>
        </w:rPr>
      </w:pPr>
    </w:p>
    <w:p w:rsidR="007011A2" w:rsidRDefault="007011A2" w:rsidP="007011A2">
      <w:pPr>
        <w:pStyle w:val="Heading1"/>
        <w:rPr>
          <w:rFonts w:ascii="Times New Roman" w:hAnsi="Times New Roman" w:cs="Times New Roman"/>
          <w:color w:val="000000"/>
          <w:sz w:val="24"/>
          <w:lang w:val="ru-RU"/>
        </w:rPr>
      </w:pPr>
      <w:r>
        <w:rPr>
          <w:rFonts w:ascii="Times New Roman" w:hAnsi="Times New Roman" w:cs="Times New Roman"/>
          <w:color w:val="auto"/>
          <w:sz w:val="24"/>
          <w:lang w:val="sr-Cyrl-RS"/>
        </w:rPr>
        <w:t>_____________________</w:t>
      </w:r>
      <w:r>
        <w:rPr>
          <w:rFonts w:ascii="Times New Roman" w:hAnsi="Times New Roman" w:cs="Times New Roman"/>
          <w:color w:val="auto"/>
          <w:sz w:val="24"/>
          <w:lang w:val="ru-RU"/>
        </w:rPr>
        <w:tab/>
      </w:r>
      <w:r>
        <w:rPr>
          <w:color w:val="000000"/>
          <w:sz w:val="24"/>
          <w:lang w:val="ru-RU"/>
        </w:rPr>
        <w:tab/>
      </w:r>
      <w:r>
        <w:rPr>
          <w:color w:val="000000"/>
          <w:sz w:val="24"/>
          <w:lang w:val="ru-RU"/>
        </w:rPr>
        <w:tab/>
      </w:r>
      <w:r>
        <w:rPr>
          <w:color w:val="000000"/>
          <w:sz w:val="24"/>
          <w:lang w:val="ru-RU"/>
        </w:rPr>
        <w:tab/>
      </w:r>
      <w:r>
        <w:rPr>
          <w:rFonts w:ascii="Times New Roman" w:hAnsi="Times New Roman" w:cs="Times New Roman"/>
          <w:color w:val="000000"/>
          <w:sz w:val="24"/>
          <w:lang w:val="ru-RU"/>
        </w:rPr>
        <w:t>_________________________________</w:t>
      </w:r>
    </w:p>
    <w:p w:rsidR="007011A2" w:rsidRDefault="007011A2" w:rsidP="007011A2">
      <w:pPr>
        <w:rPr>
          <w:rFonts w:ascii="Tahoma" w:hAnsi="Tahoma" w:cs="Tahoma"/>
          <w:color w:val="000000"/>
          <w:lang w:val="sr-Latn-CS"/>
        </w:rPr>
      </w:pPr>
      <w:r>
        <w:rPr>
          <w:color w:val="000000"/>
          <w:lang w:val="ru-RU"/>
        </w:rPr>
        <w:tab/>
      </w:r>
      <w:r>
        <w:rPr>
          <w:color w:val="000000"/>
          <w:lang w:val="ru-RU"/>
        </w:rPr>
        <w:tab/>
      </w:r>
      <w:r>
        <w:rPr>
          <w:color w:val="000000"/>
          <w:lang w:val="ru-RU"/>
        </w:rPr>
        <w:tab/>
      </w:r>
      <w:r>
        <w:rPr>
          <w:color w:val="000000"/>
          <w:lang w:val="ru-RU"/>
        </w:rPr>
        <w:tab/>
      </w:r>
    </w:p>
    <w:p w:rsidR="007011A2" w:rsidRPr="00524676" w:rsidRDefault="007011A2" w:rsidP="009E294D">
      <w:pPr>
        <w:ind w:right="-687"/>
        <w:jc w:val="both"/>
        <w:rPr>
          <w:rFonts w:eastAsia="Calibri"/>
          <w:b/>
          <w:i/>
          <w:sz w:val="20"/>
          <w:szCs w:val="20"/>
        </w:rPr>
      </w:pPr>
    </w:p>
    <w:p w:rsidR="009E294D" w:rsidRDefault="009E294D" w:rsidP="009E294D">
      <w:pPr>
        <w:spacing w:after="200"/>
        <w:rPr>
          <w:rFonts w:eastAsia="Calibri"/>
          <w:b/>
          <w:lang w:val="sr-Cyrl-CS"/>
        </w:rPr>
      </w:pPr>
    </w:p>
    <w:p w:rsidR="009E294D" w:rsidRDefault="009E294D" w:rsidP="009E294D">
      <w:pPr>
        <w:spacing w:after="200"/>
        <w:rPr>
          <w:rFonts w:eastAsia="Calibri"/>
          <w:b/>
          <w:lang w:val="sr-Cyrl-CS"/>
        </w:rPr>
      </w:pPr>
    </w:p>
    <w:p w:rsidR="00A91E16" w:rsidRPr="005C59D9" w:rsidRDefault="00A91E16" w:rsidP="005C59D9">
      <w:pPr>
        <w:rPr>
          <w:rFonts w:eastAsia="Calibri"/>
        </w:rPr>
      </w:pPr>
    </w:p>
    <w:sectPr w:rsidR="00A91E16" w:rsidRPr="005C59D9" w:rsidSect="003D05A2">
      <w:headerReference w:type="first" r:id="rId8"/>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24" w:rsidRDefault="00EB2524">
      <w:r>
        <w:separator/>
      </w:r>
    </w:p>
  </w:endnote>
  <w:endnote w:type="continuationSeparator" w:id="0">
    <w:p w:rsidR="00EB2524" w:rsidRDefault="00EB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Times New Roman"/>
    <w:charset w:val="EE"/>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24" w:rsidRDefault="00EB2524">
      <w:r>
        <w:separator/>
      </w:r>
    </w:p>
  </w:footnote>
  <w:footnote w:type="continuationSeparator" w:id="0">
    <w:p w:rsidR="00EB2524" w:rsidRDefault="00EB25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97" w:rsidRPr="00574A15" w:rsidRDefault="00EB2524">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EA1A97" w:rsidRDefault="00EA1A97">
                <w:r>
                  <w:rPr>
                    <w:noProof/>
                  </w:rPr>
                  <w:drawing>
                    <wp:inline distT="0" distB="0" distL="0" distR="0">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EA1A97" w:rsidRPr="003D05A2" w:rsidRDefault="00EA1A97"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4"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97838"/>
    <w:multiLevelType w:val="multilevel"/>
    <w:tmpl w:val="88E0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53A50CD"/>
    <w:multiLevelType w:val="hybridMultilevel"/>
    <w:tmpl w:val="AB04606C"/>
    <w:lvl w:ilvl="0" w:tplc="F10E3A9A">
      <w:numFmt w:val="bullet"/>
      <w:lvlText w:val="-"/>
      <w:lvlJc w:val="left"/>
      <w:pPr>
        <w:ind w:left="2520" w:hanging="360"/>
      </w:pPr>
      <w:rPr>
        <w:rFonts w:ascii="Calibri" w:eastAsia="Times New Roman" w:hAnsi="Calibri" w:cs="Times New Roman" w:hint="default"/>
      </w:rPr>
    </w:lvl>
    <w:lvl w:ilvl="1" w:tplc="7AC088D8" w:tentative="1">
      <w:start w:val="1"/>
      <w:numFmt w:val="bullet"/>
      <w:lvlText w:val="o"/>
      <w:lvlJc w:val="left"/>
      <w:pPr>
        <w:ind w:left="3240" w:hanging="360"/>
      </w:pPr>
      <w:rPr>
        <w:rFonts w:ascii="Courier New" w:hAnsi="Courier New" w:cs="Courier New" w:hint="default"/>
      </w:rPr>
    </w:lvl>
    <w:lvl w:ilvl="2" w:tplc="52CE433A" w:tentative="1">
      <w:start w:val="1"/>
      <w:numFmt w:val="bullet"/>
      <w:lvlText w:val=""/>
      <w:lvlJc w:val="left"/>
      <w:pPr>
        <w:ind w:left="3960" w:hanging="360"/>
      </w:pPr>
      <w:rPr>
        <w:rFonts w:ascii="Wingdings" w:hAnsi="Wingdings" w:hint="default"/>
      </w:rPr>
    </w:lvl>
    <w:lvl w:ilvl="3" w:tplc="69EE7114" w:tentative="1">
      <w:start w:val="1"/>
      <w:numFmt w:val="bullet"/>
      <w:lvlText w:val=""/>
      <w:lvlJc w:val="left"/>
      <w:pPr>
        <w:ind w:left="4680" w:hanging="360"/>
      </w:pPr>
      <w:rPr>
        <w:rFonts w:ascii="Symbol" w:hAnsi="Symbol" w:hint="default"/>
      </w:rPr>
    </w:lvl>
    <w:lvl w:ilvl="4" w:tplc="AD564D2C" w:tentative="1">
      <w:start w:val="1"/>
      <w:numFmt w:val="bullet"/>
      <w:lvlText w:val="o"/>
      <w:lvlJc w:val="left"/>
      <w:pPr>
        <w:ind w:left="5400" w:hanging="360"/>
      </w:pPr>
      <w:rPr>
        <w:rFonts w:ascii="Courier New" w:hAnsi="Courier New" w:cs="Courier New" w:hint="default"/>
      </w:rPr>
    </w:lvl>
    <w:lvl w:ilvl="5" w:tplc="ECCE2E5C" w:tentative="1">
      <w:start w:val="1"/>
      <w:numFmt w:val="bullet"/>
      <w:lvlText w:val=""/>
      <w:lvlJc w:val="left"/>
      <w:pPr>
        <w:ind w:left="6120" w:hanging="360"/>
      </w:pPr>
      <w:rPr>
        <w:rFonts w:ascii="Wingdings" w:hAnsi="Wingdings" w:hint="default"/>
      </w:rPr>
    </w:lvl>
    <w:lvl w:ilvl="6" w:tplc="D4A8BA72" w:tentative="1">
      <w:start w:val="1"/>
      <w:numFmt w:val="bullet"/>
      <w:lvlText w:val=""/>
      <w:lvlJc w:val="left"/>
      <w:pPr>
        <w:ind w:left="6840" w:hanging="360"/>
      </w:pPr>
      <w:rPr>
        <w:rFonts w:ascii="Symbol" w:hAnsi="Symbol" w:hint="default"/>
      </w:rPr>
    </w:lvl>
    <w:lvl w:ilvl="7" w:tplc="35881192" w:tentative="1">
      <w:start w:val="1"/>
      <w:numFmt w:val="bullet"/>
      <w:lvlText w:val="o"/>
      <w:lvlJc w:val="left"/>
      <w:pPr>
        <w:ind w:left="7560" w:hanging="360"/>
      </w:pPr>
      <w:rPr>
        <w:rFonts w:ascii="Courier New" w:hAnsi="Courier New" w:cs="Courier New" w:hint="default"/>
      </w:rPr>
    </w:lvl>
    <w:lvl w:ilvl="8" w:tplc="6BB8EF1C" w:tentative="1">
      <w:start w:val="1"/>
      <w:numFmt w:val="bullet"/>
      <w:lvlText w:val=""/>
      <w:lvlJc w:val="left"/>
      <w:pPr>
        <w:ind w:left="8280" w:hanging="360"/>
      </w:pPr>
      <w:rPr>
        <w:rFonts w:ascii="Wingdings" w:hAnsi="Wingdings" w:hint="default"/>
      </w:rPr>
    </w:lvl>
  </w:abstractNum>
  <w:abstractNum w:abstractNumId="15" w15:restartNumberingAfterBreak="0">
    <w:nsid w:val="576D2AA9"/>
    <w:multiLevelType w:val="multilevel"/>
    <w:tmpl w:val="BF02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E50C6A"/>
    <w:multiLevelType w:val="hybridMultilevel"/>
    <w:tmpl w:val="A83ECE14"/>
    <w:lvl w:ilvl="0" w:tplc="F6B6270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1679D6"/>
    <w:multiLevelType w:val="hybridMultilevel"/>
    <w:tmpl w:val="CCA20AD2"/>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1" w15:restartNumberingAfterBreak="0">
    <w:nsid w:val="7CC60B27"/>
    <w:multiLevelType w:val="hybridMultilevel"/>
    <w:tmpl w:val="A6BA9E06"/>
    <w:lvl w:ilvl="0" w:tplc="4BB6D2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F52607"/>
    <w:multiLevelType w:val="hybridMultilevel"/>
    <w:tmpl w:val="B0CC3100"/>
    <w:lvl w:ilvl="0" w:tplc="795ACC64">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7EE27214"/>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2"/>
  </w:num>
  <w:num w:numId="5">
    <w:abstractNumId w:val="16"/>
  </w:num>
  <w:num w:numId="6">
    <w:abstractNumId w:val="9"/>
  </w:num>
  <w:num w:numId="7">
    <w:abstractNumId w:val="7"/>
  </w:num>
  <w:num w:numId="8">
    <w:abstractNumId w:val="12"/>
  </w:num>
  <w:num w:numId="9">
    <w:abstractNumId w:val="10"/>
  </w:num>
  <w:num w:numId="10">
    <w:abstractNumId w:val="5"/>
  </w:num>
  <w:num w:numId="11">
    <w:abstractNumId w:val="8"/>
  </w:num>
  <w:num w:numId="12">
    <w:abstractNumId w:val="4"/>
  </w:num>
  <w:num w:numId="13">
    <w:abstractNumId w:val="11"/>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7"/>
  </w:num>
  <w:num w:numId="19">
    <w:abstractNumId w:val="23"/>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num>
  <w:num w:numId="24">
    <w:abstractNumId w:val="2"/>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430140"/>
    <w:rsid w:val="00007A93"/>
    <w:rsid w:val="00013B09"/>
    <w:rsid w:val="00016F82"/>
    <w:rsid w:val="000177D5"/>
    <w:rsid w:val="00017849"/>
    <w:rsid w:val="00035539"/>
    <w:rsid w:val="0003574A"/>
    <w:rsid w:val="00043A91"/>
    <w:rsid w:val="00046674"/>
    <w:rsid w:val="00062B8E"/>
    <w:rsid w:val="0006353D"/>
    <w:rsid w:val="000702A7"/>
    <w:rsid w:val="000722B2"/>
    <w:rsid w:val="000723A7"/>
    <w:rsid w:val="00072FB4"/>
    <w:rsid w:val="00084171"/>
    <w:rsid w:val="0008484D"/>
    <w:rsid w:val="00087A0D"/>
    <w:rsid w:val="000928A9"/>
    <w:rsid w:val="00092B17"/>
    <w:rsid w:val="00095D56"/>
    <w:rsid w:val="000B62E0"/>
    <w:rsid w:val="000B6F3D"/>
    <w:rsid w:val="000C1768"/>
    <w:rsid w:val="000C191A"/>
    <w:rsid w:val="000C5901"/>
    <w:rsid w:val="000D0446"/>
    <w:rsid w:val="000D0EB9"/>
    <w:rsid w:val="000D2AC8"/>
    <w:rsid w:val="000E5137"/>
    <w:rsid w:val="000F032E"/>
    <w:rsid w:val="000F51B0"/>
    <w:rsid w:val="000F5D5F"/>
    <w:rsid w:val="000F6DCA"/>
    <w:rsid w:val="00103233"/>
    <w:rsid w:val="00104ACD"/>
    <w:rsid w:val="00106749"/>
    <w:rsid w:val="001120CF"/>
    <w:rsid w:val="00114472"/>
    <w:rsid w:val="00116B7E"/>
    <w:rsid w:val="00131D25"/>
    <w:rsid w:val="00134DEE"/>
    <w:rsid w:val="00136150"/>
    <w:rsid w:val="00144EDD"/>
    <w:rsid w:val="00145C20"/>
    <w:rsid w:val="00150834"/>
    <w:rsid w:val="00150C4E"/>
    <w:rsid w:val="0015467C"/>
    <w:rsid w:val="00155C06"/>
    <w:rsid w:val="00165C87"/>
    <w:rsid w:val="00170618"/>
    <w:rsid w:val="00170757"/>
    <w:rsid w:val="001732D9"/>
    <w:rsid w:val="001735BF"/>
    <w:rsid w:val="00173C6F"/>
    <w:rsid w:val="00173FC7"/>
    <w:rsid w:val="00175328"/>
    <w:rsid w:val="001770AD"/>
    <w:rsid w:val="0018475B"/>
    <w:rsid w:val="00196D7B"/>
    <w:rsid w:val="001A1B79"/>
    <w:rsid w:val="001A503A"/>
    <w:rsid w:val="001A68B5"/>
    <w:rsid w:val="001B05EB"/>
    <w:rsid w:val="001D6354"/>
    <w:rsid w:val="001E0055"/>
    <w:rsid w:val="001E69DD"/>
    <w:rsid w:val="001F1ACE"/>
    <w:rsid w:val="00204798"/>
    <w:rsid w:val="00212919"/>
    <w:rsid w:val="00217080"/>
    <w:rsid w:val="002178F2"/>
    <w:rsid w:val="00224292"/>
    <w:rsid w:val="002330C1"/>
    <w:rsid w:val="002519D7"/>
    <w:rsid w:val="00252FED"/>
    <w:rsid w:val="002565C9"/>
    <w:rsid w:val="0026585E"/>
    <w:rsid w:val="00271A4A"/>
    <w:rsid w:val="00272E15"/>
    <w:rsid w:val="002731C6"/>
    <w:rsid w:val="00281EFE"/>
    <w:rsid w:val="0028677F"/>
    <w:rsid w:val="0029313C"/>
    <w:rsid w:val="0029339B"/>
    <w:rsid w:val="00294CD5"/>
    <w:rsid w:val="002A0214"/>
    <w:rsid w:val="002A11CA"/>
    <w:rsid w:val="002A13F2"/>
    <w:rsid w:val="002B014E"/>
    <w:rsid w:val="002B0151"/>
    <w:rsid w:val="002B02DC"/>
    <w:rsid w:val="002B0A97"/>
    <w:rsid w:val="002B13E0"/>
    <w:rsid w:val="002B1446"/>
    <w:rsid w:val="002B1637"/>
    <w:rsid w:val="002B501E"/>
    <w:rsid w:val="002B742B"/>
    <w:rsid w:val="002C12D1"/>
    <w:rsid w:val="002E5B5C"/>
    <w:rsid w:val="002E7735"/>
    <w:rsid w:val="003004E0"/>
    <w:rsid w:val="00300A3B"/>
    <w:rsid w:val="003011C7"/>
    <w:rsid w:val="00320CB5"/>
    <w:rsid w:val="00331C1C"/>
    <w:rsid w:val="00333408"/>
    <w:rsid w:val="00334718"/>
    <w:rsid w:val="00337421"/>
    <w:rsid w:val="00337BBB"/>
    <w:rsid w:val="00342C0B"/>
    <w:rsid w:val="003474EA"/>
    <w:rsid w:val="00354B40"/>
    <w:rsid w:val="00355973"/>
    <w:rsid w:val="0036228A"/>
    <w:rsid w:val="00367BFB"/>
    <w:rsid w:val="003727EA"/>
    <w:rsid w:val="003753D1"/>
    <w:rsid w:val="003828CB"/>
    <w:rsid w:val="003843B2"/>
    <w:rsid w:val="0038498D"/>
    <w:rsid w:val="0038516B"/>
    <w:rsid w:val="00387930"/>
    <w:rsid w:val="003A2CBA"/>
    <w:rsid w:val="003A78FC"/>
    <w:rsid w:val="003A7F5A"/>
    <w:rsid w:val="003B1CD8"/>
    <w:rsid w:val="003B272B"/>
    <w:rsid w:val="003B4A60"/>
    <w:rsid w:val="003B62ED"/>
    <w:rsid w:val="003B7DBE"/>
    <w:rsid w:val="003C0CBC"/>
    <w:rsid w:val="003C37BD"/>
    <w:rsid w:val="003C3F73"/>
    <w:rsid w:val="003C64BB"/>
    <w:rsid w:val="003D05A2"/>
    <w:rsid w:val="003D2857"/>
    <w:rsid w:val="003D62E0"/>
    <w:rsid w:val="003E2B22"/>
    <w:rsid w:val="003E4FD7"/>
    <w:rsid w:val="003E59CF"/>
    <w:rsid w:val="003E5BB3"/>
    <w:rsid w:val="003F2407"/>
    <w:rsid w:val="003F422C"/>
    <w:rsid w:val="003F6DD9"/>
    <w:rsid w:val="003F78F8"/>
    <w:rsid w:val="00400536"/>
    <w:rsid w:val="00402F07"/>
    <w:rsid w:val="004062D8"/>
    <w:rsid w:val="0040790D"/>
    <w:rsid w:val="00407DF4"/>
    <w:rsid w:val="00411438"/>
    <w:rsid w:val="00414D27"/>
    <w:rsid w:val="0042069D"/>
    <w:rsid w:val="00420BE6"/>
    <w:rsid w:val="00430140"/>
    <w:rsid w:val="00432AE8"/>
    <w:rsid w:val="00435868"/>
    <w:rsid w:val="00435A20"/>
    <w:rsid w:val="00442261"/>
    <w:rsid w:val="00451350"/>
    <w:rsid w:val="004554FC"/>
    <w:rsid w:val="004613A9"/>
    <w:rsid w:val="00462FF5"/>
    <w:rsid w:val="00463972"/>
    <w:rsid w:val="00465087"/>
    <w:rsid w:val="00466F01"/>
    <w:rsid w:val="00476358"/>
    <w:rsid w:val="00482D19"/>
    <w:rsid w:val="004953D0"/>
    <w:rsid w:val="00495CB7"/>
    <w:rsid w:val="00497A80"/>
    <w:rsid w:val="004A33E8"/>
    <w:rsid w:val="004A41E9"/>
    <w:rsid w:val="004A539E"/>
    <w:rsid w:val="004B1421"/>
    <w:rsid w:val="004D44A5"/>
    <w:rsid w:val="004E70CB"/>
    <w:rsid w:val="00501308"/>
    <w:rsid w:val="00501543"/>
    <w:rsid w:val="005035E6"/>
    <w:rsid w:val="00507817"/>
    <w:rsid w:val="005205C6"/>
    <w:rsid w:val="00520BB1"/>
    <w:rsid w:val="0052127D"/>
    <w:rsid w:val="00523025"/>
    <w:rsid w:val="00526578"/>
    <w:rsid w:val="00531966"/>
    <w:rsid w:val="00541C81"/>
    <w:rsid w:val="00545071"/>
    <w:rsid w:val="00547A13"/>
    <w:rsid w:val="0055590F"/>
    <w:rsid w:val="00555F3E"/>
    <w:rsid w:val="00562E7A"/>
    <w:rsid w:val="00563AB9"/>
    <w:rsid w:val="00565C92"/>
    <w:rsid w:val="00574A15"/>
    <w:rsid w:val="00581865"/>
    <w:rsid w:val="00590557"/>
    <w:rsid w:val="005917D3"/>
    <w:rsid w:val="005A645E"/>
    <w:rsid w:val="005B4F24"/>
    <w:rsid w:val="005B5A92"/>
    <w:rsid w:val="005C0227"/>
    <w:rsid w:val="005C59D9"/>
    <w:rsid w:val="005D0750"/>
    <w:rsid w:val="005D2253"/>
    <w:rsid w:val="005D4C0C"/>
    <w:rsid w:val="005D50AF"/>
    <w:rsid w:val="005D7F60"/>
    <w:rsid w:val="005E6786"/>
    <w:rsid w:val="005F08F1"/>
    <w:rsid w:val="005F7B1E"/>
    <w:rsid w:val="0060056F"/>
    <w:rsid w:val="00603BCC"/>
    <w:rsid w:val="0060673F"/>
    <w:rsid w:val="006068C2"/>
    <w:rsid w:val="00606CE6"/>
    <w:rsid w:val="006074DF"/>
    <w:rsid w:val="00607CF1"/>
    <w:rsid w:val="006126CE"/>
    <w:rsid w:val="006149F0"/>
    <w:rsid w:val="00621684"/>
    <w:rsid w:val="00621F53"/>
    <w:rsid w:val="00623504"/>
    <w:rsid w:val="00626639"/>
    <w:rsid w:val="0063258C"/>
    <w:rsid w:val="00635B07"/>
    <w:rsid w:val="006467CB"/>
    <w:rsid w:val="006500BF"/>
    <w:rsid w:val="00652EED"/>
    <w:rsid w:val="00662DBA"/>
    <w:rsid w:val="006746CD"/>
    <w:rsid w:val="00680FF3"/>
    <w:rsid w:val="006827E8"/>
    <w:rsid w:val="00686579"/>
    <w:rsid w:val="00687532"/>
    <w:rsid w:val="00687F6B"/>
    <w:rsid w:val="006B09A9"/>
    <w:rsid w:val="006B5608"/>
    <w:rsid w:val="006C246E"/>
    <w:rsid w:val="006D0430"/>
    <w:rsid w:val="006D5DC8"/>
    <w:rsid w:val="006E0340"/>
    <w:rsid w:val="006E0367"/>
    <w:rsid w:val="006E09AB"/>
    <w:rsid w:val="006E144C"/>
    <w:rsid w:val="006E1C53"/>
    <w:rsid w:val="006E63B8"/>
    <w:rsid w:val="006F14B5"/>
    <w:rsid w:val="006F24BF"/>
    <w:rsid w:val="006F6022"/>
    <w:rsid w:val="007011A2"/>
    <w:rsid w:val="00705C33"/>
    <w:rsid w:val="0070676C"/>
    <w:rsid w:val="00707DA8"/>
    <w:rsid w:val="007114EC"/>
    <w:rsid w:val="0071455F"/>
    <w:rsid w:val="00717E6C"/>
    <w:rsid w:val="00721881"/>
    <w:rsid w:val="0072795E"/>
    <w:rsid w:val="007303A4"/>
    <w:rsid w:val="00736DBA"/>
    <w:rsid w:val="00740BC9"/>
    <w:rsid w:val="007436BA"/>
    <w:rsid w:val="00745244"/>
    <w:rsid w:val="00745B0C"/>
    <w:rsid w:val="00753501"/>
    <w:rsid w:val="007537D0"/>
    <w:rsid w:val="00754769"/>
    <w:rsid w:val="00754DF7"/>
    <w:rsid w:val="0076056D"/>
    <w:rsid w:val="0076056E"/>
    <w:rsid w:val="0077016A"/>
    <w:rsid w:val="007731BD"/>
    <w:rsid w:val="00774AB5"/>
    <w:rsid w:val="00781504"/>
    <w:rsid w:val="00793B31"/>
    <w:rsid w:val="007B15D5"/>
    <w:rsid w:val="007B24F0"/>
    <w:rsid w:val="007C1F68"/>
    <w:rsid w:val="007C2FF2"/>
    <w:rsid w:val="007C2FFD"/>
    <w:rsid w:val="007C4C2F"/>
    <w:rsid w:val="007C79E7"/>
    <w:rsid w:val="007D139F"/>
    <w:rsid w:val="007D1C70"/>
    <w:rsid w:val="007D320E"/>
    <w:rsid w:val="007D5E3B"/>
    <w:rsid w:val="007E3E27"/>
    <w:rsid w:val="007E786C"/>
    <w:rsid w:val="007E7EC6"/>
    <w:rsid w:val="007F15E6"/>
    <w:rsid w:val="007F5C42"/>
    <w:rsid w:val="00802513"/>
    <w:rsid w:val="00814CC2"/>
    <w:rsid w:val="008213BA"/>
    <w:rsid w:val="00823511"/>
    <w:rsid w:val="0083128B"/>
    <w:rsid w:val="008365FF"/>
    <w:rsid w:val="00836AD6"/>
    <w:rsid w:val="008520EE"/>
    <w:rsid w:val="00854006"/>
    <w:rsid w:val="00855580"/>
    <w:rsid w:val="008617D5"/>
    <w:rsid w:val="00864EB4"/>
    <w:rsid w:val="00866C7F"/>
    <w:rsid w:val="0087520B"/>
    <w:rsid w:val="00875302"/>
    <w:rsid w:val="008842EC"/>
    <w:rsid w:val="008908CD"/>
    <w:rsid w:val="00897F77"/>
    <w:rsid w:val="008A1E47"/>
    <w:rsid w:val="008A3FC7"/>
    <w:rsid w:val="008A47C4"/>
    <w:rsid w:val="008A5C32"/>
    <w:rsid w:val="008B01A1"/>
    <w:rsid w:val="008B0F7E"/>
    <w:rsid w:val="008B15FC"/>
    <w:rsid w:val="008B1BB8"/>
    <w:rsid w:val="008B3425"/>
    <w:rsid w:val="008B621F"/>
    <w:rsid w:val="008B664C"/>
    <w:rsid w:val="008C57E0"/>
    <w:rsid w:val="008C606C"/>
    <w:rsid w:val="008D0CED"/>
    <w:rsid w:val="008D6497"/>
    <w:rsid w:val="008D7994"/>
    <w:rsid w:val="008E14AF"/>
    <w:rsid w:val="008E1D01"/>
    <w:rsid w:val="008E3C19"/>
    <w:rsid w:val="008E7953"/>
    <w:rsid w:val="008F0166"/>
    <w:rsid w:val="008F1D07"/>
    <w:rsid w:val="008F4E6E"/>
    <w:rsid w:val="00901324"/>
    <w:rsid w:val="00903418"/>
    <w:rsid w:val="009159BE"/>
    <w:rsid w:val="009207F6"/>
    <w:rsid w:val="009210A0"/>
    <w:rsid w:val="009435D7"/>
    <w:rsid w:val="0095072A"/>
    <w:rsid w:val="00951DBB"/>
    <w:rsid w:val="009636C6"/>
    <w:rsid w:val="00967E1B"/>
    <w:rsid w:val="00972934"/>
    <w:rsid w:val="0097510C"/>
    <w:rsid w:val="00976B81"/>
    <w:rsid w:val="009816DE"/>
    <w:rsid w:val="00987DF7"/>
    <w:rsid w:val="0099394E"/>
    <w:rsid w:val="00994284"/>
    <w:rsid w:val="00996038"/>
    <w:rsid w:val="009976E1"/>
    <w:rsid w:val="009B2082"/>
    <w:rsid w:val="009B2D7C"/>
    <w:rsid w:val="009B6600"/>
    <w:rsid w:val="009C1E92"/>
    <w:rsid w:val="009C60BB"/>
    <w:rsid w:val="009C6B94"/>
    <w:rsid w:val="009D50FD"/>
    <w:rsid w:val="009E194F"/>
    <w:rsid w:val="009E294D"/>
    <w:rsid w:val="009E38E0"/>
    <w:rsid w:val="009E3D2D"/>
    <w:rsid w:val="009E3E04"/>
    <w:rsid w:val="009E7F7A"/>
    <w:rsid w:val="009F06CD"/>
    <w:rsid w:val="009F2584"/>
    <w:rsid w:val="00A00673"/>
    <w:rsid w:val="00A02759"/>
    <w:rsid w:val="00A041D8"/>
    <w:rsid w:val="00A062C7"/>
    <w:rsid w:val="00A1309E"/>
    <w:rsid w:val="00A1564D"/>
    <w:rsid w:val="00A1766E"/>
    <w:rsid w:val="00A24C7B"/>
    <w:rsid w:val="00A24D1D"/>
    <w:rsid w:val="00A25F13"/>
    <w:rsid w:val="00A32FFD"/>
    <w:rsid w:val="00A357AF"/>
    <w:rsid w:val="00A413FA"/>
    <w:rsid w:val="00A442DB"/>
    <w:rsid w:val="00A569F2"/>
    <w:rsid w:val="00A617C4"/>
    <w:rsid w:val="00A65F88"/>
    <w:rsid w:val="00A72530"/>
    <w:rsid w:val="00A738EA"/>
    <w:rsid w:val="00A74D56"/>
    <w:rsid w:val="00A8230C"/>
    <w:rsid w:val="00A91E16"/>
    <w:rsid w:val="00AA5754"/>
    <w:rsid w:val="00AC1437"/>
    <w:rsid w:val="00AE0AD3"/>
    <w:rsid w:val="00AE2411"/>
    <w:rsid w:val="00AE7A27"/>
    <w:rsid w:val="00AF272B"/>
    <w:rsid w:val="00AF4AF6"/>
    <w:rsid w:val="00B066EE"/>
    <w:rsid w:val="00B10F50"/>
    <w:rsid w:val="00B1144D"/>
    <w:rsid w:val="00B1423E"/>
    <w:rsid w:val="00B160EB"/>
    <w:rsid w:val="00B22768"/>
    <w:rsid w:val="00B26019"/>
    <w:rsid w:val="00B260D3"/>
    <w:rsid w:val="00B36CC7"/>
    <w:rsid w:val="00B4253B"/>
    <w:rsid w:val="00B5103B"/>
    <w:rsid w:val="00B51745"/>
    <w:rsid w:val="00B61F69"/>
    <w:rsid w:val="00B64FED"/>
    <w:rsid w:val="00B70A3E"/>
    <w:rsid w:val="00B71763"/>
    <w:rsid w:val="00B71CC5"/>
    <w:rsid w:val="00B72054"/>
    <w:rsid w:val="00B7235B"/>
    <w:rsid w:val="00B77BCE"/>
    <w:rsid w:val="00B83C36"/>
    <w:rsid w:val="00B85FED"/>
    <w:rsid w:val="00B87149"/>
    <w:rsid w:val="00B9022B"/>
    <w:rsid w:val="00BA45CA"/>
    <w:rsid w:val="00BA6CFA"/>
    <w:rsid w:val="00BA7172"/>
    <w:rsid w:val="00BB6736"/>
    <w:rsid w:val="00BC22A5"/>
    <w:rsid w:val="00BC3ADD"/>
    <w:rsid w:val="00BD28B3"/>
    <w:rsid w:val="00BE49C9"/>
    <w:rsid w:val="00BE5C4E"/>
    <w:rsid w:val="00BF19E9"/>
    <w:rsid w:val="00BF3BEF"/>
    <w:rsid w:val="00BF673A"/>
    <w:rsid w:val="00C045D8"/>
    <w:rsid w:val="00C07764"/>
    <w:rsid w:val="00C1238F"/>
    <w:rsid w:val="00C146CD"/>
    <w:rsid w:val="00C15B1D"/>
    <w:rsid w:val="00C20CDF"/>
    <w:rsid w:val="00C23E50"/>
    <w:rsid w:val="00C24613"/>
    <w:rsid w:val="00C27748"/>
    <w:rsid w:val="00C339F4"/>
    <w:rsid w:val="00C355DA"/>
    <w:rsid w:val="00C52227"/>
    <w:rsid w:val="00C53F58"/>
    <w:rsid w:val="00C57B6C"/>
    <w:rsid w:val="00C655EF"/>
    <w:rsid w:val="00C71703"/>
    <w:rsid w:val="00C71890"/>
    <w:rsid w:val="00C730A0"/>
    <w:rsid w:val="00C77165"/>
    <w:rsid w:val="00C804DE"/>
    <w:rsid w:val="00C90183"/>
    <w:rsid w:val="00C93DB8"/>
    <w:rsid w:val="00CA3F59"/>
    <w:rsid w:val="00CA4ED4"/>
    <w:rsid w:val="00CA7EFF"/>
    <w:rsid w:val="00CB1DB3"/>
    <w:rsid w:val="00CB30D0"/>
    <w:rsid w:val="00CB4573"/>
    <w:rsid w:val="00CB4F28"/>
    <w:rsid w:val="00CC2513"/>
    <w:rsid w:val="00CC2956"/>
    <w:rsid w:val="00CC5766"/>
    <w:rsid w:val="00CC6D12"/>
    <w:rsid w:val="00CC7BAE"/>
    <w:rsid w:val="00CD043C"/>
    <w:rsid w:val="00CD58C4"/>
    <w:rsid w:val="00CD7438"/>
    <w:rsid w:val="00CE3D0C"/>
    <w:rsid w:val="00CF6432"/>
    <w:rsid w:val="00D03510"/>
    <w:rsid w:val="00D04A16"/>
    <w:rsid w:val="00D0684C"/>
    <w:rsid w:val="00D06A49"/>
    <w:rsid w:val="00D10EAE"/>
    <w:rsid w:val="00D11C94"/>
    <w:rsid w:val="00D20D82"/>
    <w:rsid w:val="00D25C85"/>
    <w:rsid w:val="00D303C5"/>
    <w:rsid w:val="00D36D21"/>
    <w:rsid w:val="00D37A7D"/>
    <w:rsid w:val="00D510C3"/>
    <w:rsid w:val="00D6425B"/>
    <w:rsid w:val="00D759A4"/>
    <w:rsid w:val="00D76FDD"/>
    <w:rsid w:val="00D80960"/>
    <w:rsid w:val="00D9383F"/>
    <w:rsid w:val="00DA042C"/>
    <w:rsid w:val="00DA4331"/>
    <w:rsid w:val="00DA61AE"/>
    <w:rsid w:val="00DA62C2"/>
    <w:rsid w:val="00DA6463"/>
    <w:rsid w:val="00DB2B76"/>
    <w:rsid w:val="00DB368E"/>
    <w:rsid w:val="00DB5882"/>
    <w:rsid w:val="00DB7581"/>
    <w:rsid w:val="00DC7399"/>
    <w:rsid w:val="00DC7E24"/>
    <w:rsid w:val="00DD1B70"/>
    <w:rsid w:val="00DD3702"/>
    <w:rsid w:val="00DD48C9"/>
    <w:rsid w:val="00DD4BB9"/>
    <w:rsid w:val="00DE0EFA"/>
    <w:rsid w:val="00DE0F59"/>
    <w:rsid w:val="00DE1BA0"/>
    <w:rsid w:val="00DE592C"/>
    <w:rsid w:val="00DF0D19"/>
    <w:rsid w:val="00DF78C2"/>
    <w:rsid w:val="00E01AE2"/>
    <w:rsid w:val="00E07793"/>
    <w:rsid w:val="00E07BC3"/>
    <w:rsid w:val="00E169A2"/>
    <w:rsid w:val="00E17368"/>
    <w:rsid w:val="00E2086F"/>
    <w:rsid w:val="00E23129"/>
    <w:rsid w:val="00E246C8"/>
    <w:rsid w:val="00E26EAE"/>
    <w:rsid w:val="00E27215"/>
    <w:rsid w:val="00E27908"/>
    <w:rsid w:val="00E353A4"/>
    <w:rsid w:val="00E35F92"/>
    <w:rsid w:val="00E42B13"/>
    <w:rsid w:val="00E43840"/>
    <w:rsid w:val="00E51043"/>
    <w:rsid w:val="00E552A8"/>
    <w:rsid w:val="00E55B44"/>
    <w:rsid w:val="00E81B89"/>
    <w:rsid w:val="00E87C75"/>
    <w:rsid w:val="00E94F86"/>
    <w:rsid w:val="00E963D1"/>
    <w:rsid w:val="00EA0DAC"/>
    <w:rsid w:val="00EA1A97"/>
    <w:rsid w:val="00EA55F6"/>
    <w:rsid w:val="00EB0F2F"/>
    <w:rsid w:val="00EB2524"/>
    <w:rsid w:val="00EB6C26"/>
    <w:rsid w:val="00EC1DEC"/>
    <w:rsid w:val="00EC2039"/>
    <w:rsid w:val="00EE7952"/>
    <w:rsid w:val="00F0088A"/>
    <w:rsid w:val="00F102E6"/>
    <w:rsid w:val="00F174AC"/>
    <w:rsid w:val="00F17890"/>
    <w:rsid w:val="00F17DEB"/>
    <w:rsid w:val="00F34079"/>
    <w:rsid w:val="00F635E6"/>
    <w:rsid w:val="00F67907"/>
    <w:rsid w:val="00F737B7"/>
    <w:rsid w:val="00F80C36"/>
    <w:rsid w:val="00F817A5"/>
    <w:rsid w:val="00F84BA5"/>
    <w:rsid w:val="00F84F87"/>
    <w:rsid w:val="00FA091A"/>
    <w:rsid w:val="00FA1A0B"/>
    <w:rsid w:val="00FB06AC"/>
    <w:rsid w:val="00FB2971"/>
    <w:rsid w:val="00FB6689"/>
    <w:rsid w:val="00FB6FC1"/>
    <w:rsid w:val="00FB71D6"/>
    <w:rsid w:val="00FC31B4"/>
    <w:rsid w:val="00FC4568"/>
    <w:rsid w:val="00FD064D"/>
    <w:rsid w:val="00FD56B7"/>
    <w:rsid w:val="00FE601C"/>
    <w:rsid w:val="00FE641E"/>
    <w:rsid w:val="00FE64CF"/>
    <w:rsid w:val="00FF509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79FA512"/>
  <w15:docId w15:val="{0F7B729B-CA25-489C-AF93-F1421D14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B85FED"/>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B85FED"/>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B85FED"/>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B85FED"/>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B85FED"/>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B85FED"/>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B85FED"/>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B85FED"/>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paragraph" w:customStyle="1" w:styleId="Default">
    <w:name w:val="Default"/>
    <w:rsid w:val="000C191A"/>
    <w:pPr>
      <w:autoSpaceDE w:val="0"/>
      <w:autoSpaceDN w:val="0"/>
      <w:adjustRightInd w:val="0"/>
    </w:pPr>
    <w:rPr>
      <w:color w:val="000000"/>
      <w:sz w:val="24"/>
      <w:szCs w:val="24"/>
    </w:rPr>
  </w:style>
  <w:style w:type="character" w:styleId="Emphasis">
    <w:name w:val="Emphasis"/>
    <w:basedOn w:val="DefaultParagraphFont"/>
    <w:qFormat/>
    <w:rsid w:val="000C191A"/>
    <w:rPr>
      <w:i/>
      <w:iCs/>
    </w:rPr>
  </w:style>
  <w:style w:type="character" w:customStyle="1" w:styleId="Heading2Char">
    <w:name w:val="Heading 2 Char"/>
    <w:basedOn w:val="DefaultParagraphFont"/>
    <w:link w:val="Heading2"/>
    <w:uiPriority w:val="9"/>
    <w:rsid w:val="00B85FED"/>
    <w:rPr>
      <w:rFonts w:ascii="Cambria" w:hAnsi="Cambria"/>
      <w:b/>
      <w:bCs/>
      <w:i/>
      <w:iCs/>
      <w:sz w:val="28"/>
      <w:szCs w:val="28"/>
      <w:lang w:val="sr-Cyrl-CS"/>
    </w:rPr>
  </w:style>
  <w:style w:type="character" w:customStyle="1" w:styleId="Heading3Char">
    <w:name w:val="Heading 3 Char"/>
    <w:basedOn w:val="DefaultParagraphFont"/>
    <w:link w:val="Heading3"/>
    <w:uiPriority w:val="9"/>
    <w:rsid w:val="00B85FED"/>
    <w:rPr>
      <w:rFonts w:ascii="Cambria" w:hAnsi="Cambria"/>
      <w:b/>
      <w:bCs/>
      <w:sz w:val="26"/>
      <w:szCs w:val="26"/>
      <w:lang w:val="sr-Cyrl-CS"/>
    </w:rPr>
  </w:style>
  <w:style w:type="character" w:customStyle="1" w:styleId="Heading4Char">
    <w:name w:val="Heading 4 Char"/>
    <w:basedOn w:val="DefaultParagraphFont"/>
    <w:link w:val="Heading4"/>
    <w:uiPriority w:val="9"/>
    <w:rsid w:val="00B85FED"/>
    <w:rPr>
      <w:rFonts w:ascii="Calibri" w:hAnsi="Calibri"/>
      <w:b/>
      <w:bCs/>
      <w:sz w:val="28"/>
      <w:szCs w:val="28"/>
      <w:lang w:val="sr-Cyrl-CS"/>
    </w:rPr>
  </w:style>
  <w:style w:type="character" w:customStyle="1" w:styleId="Heading5Char">
    <w:name w:val="Heading 5 Char"/>
    <w:basedOn w:val="DefaultParagraphFont"/>
    <w:link w:val="Heading5"/>
    <w:uiPriority w:val="9"/>
    <w:rsid w:val="00B85FED"/>
    <w:rPr>
      <w:rFonts w:ascii="Calibri" w:hAnsi="Calibri"/>
      <w:b/>
      <w:bCs/>
      <w:i/>
      <w:iCs/>
      <w:sz w:val="26"/>
      <w:szCs w:val="26"/>
      <w:lang w:val="sr-Cyrl-CS"/>
    </w:rPr>
  </w:style>
  <w:style w:type="character" w:customStyle="1" w:styleId="Heading6Char">
    <w:name w:val="Heading 6 Char"/>
    <w:basedOn w:val="DefaultParagraphFont"/>
    <w:link w:val="Heading6"/>
    <w:rsid w:val="00B85FED"/>
    <w:rPr>
      <w:b/>
      <w:bCs/>
      <w:sz w:val="22"/>
      <w:szCs w:val="22"/>
      <w:lang w:val="sr-Cyrl-CS"/>
    </w:rPr>
  </w:style>
  <w:style w:type="character" w:customStyle="1" w:styleId="Heading7Char">
    <w:name w:val="Heading 7 Char"/>
    <w:basedOn w:val="DefaultParagraphFont"/>
    <w:link w:val="Heading7"/>
    <w:uiPriority w:val="9"/>
    <w:rsid w:val="00B85FED"/>
    <w:rPr>
      <w:rFonts w:ascii="Calibri" w:hAnsi="Calibri"/>
      <w:sz w:val="24"/>
      <w:szCs w:val="24"/>
      <w:lang w:val="sr-Cyrl-CS"/>
    </w:rPr>
  </w:style>
  <w:style w:type="character" w:customStyle="1" w:styleId="Heading8Char">
    <w:name w:val="Heading 8 Char"/>
    <w:basedOn w:val="DefaultParagraphFont"/>
    <w:link w:val="Heading8"/>
    <w:uiPriority w:val="9"/>
    <w:rsid w:val="00B85FED"/>
    <w:rPr>
      <w:rFonts w:ascii="Calibri" w:hAnsi="Calibri"/>
      <w:i/>
      <w:iCs/>
      <w:sz w:val="24"/>
      <w:szCs w:val="24"/>
      <w:lang w:val="sr-Cyrl-CS"/>
    </w:rPr>
  </w:style>
  <w:style w:type="character" w:customStyle="1" w:styleId="Heading9Char">
    <w:name w:val="Heading 9 Char"/>
    <w:basedOn w:val="DefaultParagraphFont"/>
    <w:link w:val="Heading9"/>
    <w:uiPriority w:val="9"/>
    <w:rsid w:val="00B85FED"/>
    <w:rPr>
      <w:rFonts w:ascii="Cambria" w:hAnsi="Cambria"/>
      <w:sz w:val="22"/>
      <w:szCs w:val="22"/>
      <w:lang w:val="sr-Cyrl-CS"/>
    </w:rPr>
  </w:style>
  <w:style w:type="character" w:customStyle="1" w:styleId="ListParagraphChar">
    <w:name w:val="List Paragraph Char"/>
    <w:link w:val="ListParagraph"/>
    <w:uiPriority w:val="34"/>
    <w:locked/>
    <w:rsid w:val="00B85FED"/>
    <w:rPr>
      <w:sz w:val="24"/>
      <w:szCs w:val="24"/>
    </w:rPr>
  </w:style>
  <w:style w:type="paragraph" w:styleId="Subtitle">
    <w:name w:val="Subtitle"/>
    <w:basedOn w:val="Normal"/>
    <w:next w:val="Normal"/>
    <w:link w:val="SubtitleChar1"/>
    <w:qFormat/>
    <w:rsid w:val="00FD56B7"/>
    <w:pPr>
      <w:spacing w:after="60"/>
      <w:jc w:val="center"/>
      <w:outlineLvl w:val="1"/>
    </w:pPr>
    <w:rPr>
      <w:rFonts w:ascii="Cambria" w:eastAsia="Calibri" w:hAnsi="Cambria"/>
    </w:rPr>
  </w:style>
  <w:style w:type="character" w:customStyle="1" w:styleId="SubtitleChar">
    <w:name w:val="Subtitle Char"/>
    <w:basedOn w:val="DefaultParagraphFont"/>
    <w:rsid w:val="00FD56B7"/>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locked/>
    <w:rsid w:val="00FD56B7"/>
    <w:rPr>
      <w:rFonts w:ascii="Cambria" w:eastAsia="Calibri" w:hAnsi="Cambria"/>
      <w:sz w:val="24"/>
      <w:szCs w:val="24"/>
    </w:rPr>
  </w:style>
  <w:style w:type="paragraph" w:styleId="NormalWeb">
    <w:name w:val="Normal (Web)"/>
    <w:basedOn w:val="Normal"/>
    <w:uiPriority w:val="99"/>
    <w:unhideWhenUsed/>
    <w:rsid w:val="00FA091A"/>
    <w:pPr>
      <w:spacing w:before="100" w:beforeAutospacing="1" w:after="100" w:afterAutospacing="1"/>
    </w:pPr>
  </w:style>
  <w:style w:type="character" w:customStyle="1" w:styleId="apple-converted-space">
    <w:name w:val="apple-converted-space"/>
    <w:basedOn w:val="DefaultParagraphFont"/>
    <w:rsid w:val="00A442DB"/>
  </w:style>
  <w:style w:type="paragraph" w:customStyle="1" w:styleId="xmsonormal">
    <w:name w:val="x_msonormal"/>
    <w:basedOn w:val="Normal"/>
    <w:rsid w:val="00A442DB"/>
    <w:pPr>
      <w:spacing w:before="100" w:beforeAutospacing="1" w:after="100" w:afterAutospacing="1"/>
    </w:pPr>
  </w:style>
  <w:style w:type="character" w:customStyle="1" w:styleId="a">
    <w:name w:val="a"/>
    <w:basedOn w:val="DefaultParagraphFont"/>
    <w:rsid w:val="005B5A92"/>
  </w:style>
  <w:style w:type="character" w:customStyle="1" w:styleId="l7">
    <w:name w:val="l7"/>
    <w:basedOn w:val="DefaultParagraphFont"/>
    <w:rsid w:val="005B5A92"/>
  </w:style>
  <w:style w:type="character" w:customStyle="1" w:styleId="l6">
    <w:name w:val="l6"/>
    <w:basedOn w:val="DefaultParagraphFont"/>
    <w:rsid w:val="005B5A92"/>
  </w:style>
  <w:style w:type="character" w:customStyle="1" w:styleId="l8">
    <w:name w:val="l8"/>
    <w:basedOn w:val="DefaultParagraphFont"/>
    <w:rsid w:val="005B5A92"/>
  </w:style>
  <w:style w:type="character" w:customStyle="1" w:styleId="l9">
    <w:name w:val="l9"/>
    <w:basedOn w:val="DefaultParagraphFont"/>
    <w:rsid w:val="005B5A92"/>
  </w:style>
  <w:style w:type="character" w:customStyle="1" w:styleId="l10">
    <w:name w:val="l10"/>
    <w:basedOn w:val="DefaultParagraphFont"/>
    <w:rsid w:val="005B5A92"/>
  </w:style>
  <w:style w:type="character" w:customStyle="1" w:styleId="l11">
    <w:name w:val="l11"/>
    <w:basedOn w:val="DefaultParagraphFont"/>
    <w:rsid w:val="005B5A92"/>
  </w:style>
  <w:style w:type="character" w:customStyle="1" w:styleId="l">
    <w:name w:val="l"/>
    <w:basedOn w:val="DefaultParagraphFont"/>
    <w:rsid w:val="005B5A92"/>
  </w:style>
  <w:style w:type="character" w:customStyle="1" w:styleId="l12">
    <w:name w:val="l12"/>
    <w:basedOn w:val="DefaultParagraphFont"/>
    <w:rsid w:val="005B5A92"/>
  </w:style>
  <w:style w:type="paragraph" w:customStyle="1" w:styleId="yiv7499908386msonormal">
    <w:name w:val="yiv7499908386msonormal"/>
    <w:basedOn w:val="Normal"/>
    <w:rsid w:val="00565C92"/>
    <w:pPr>
      <w:spacing w:before="100" w:beforeAutospacing="1" w:after="100" w:afterAutospacing="1"/>
    </w:pPr>
  </w:style>
  <w:style w:type="paragraph" w:customStyle="1" w:styleId="yiv7499908386msolistparagraph">
    <w:name w:val="yiv7499908386msolistparagraph"/>
    <w:basedOn w:val="Normal"/>
    <w:rsid w:val="00565C92"/>
    <w:pPr>
      <w:spacing w:before="100" w:beforeAutospacing="1" w:after="100" w:afterAutospacing="1"/>
    </w:pPr>
  </w:style>
  <w:style w:type="character" w:customStyle="1" w:styleId="BodytextBold12">
    <w:name w:val="Body text + Bold12"/>
    <w:basedOn w:val="DefaultParagraphFont"/>
    <w:uiPriority w:val="99"/>
    <w:rsid w:val="00F17890"/>
    <w:rPr>
      <w:rFonts w:ascii="Times New Roman" w:eastAsia="Times New Roman" w:hAnsi="Times New Roman" w:cs="Times New Roman"/>
      <w:b/>
      <w:bCs/>
      <w:spacing w:val="0"/>
      <w:sz w:val="23"/>
      <w:szCs w:val="23"/>
      <w:shd w:val="clear" w:color="auto" w:fill="FFFFFF"/>
    </w:rPr>
  </w:style>
  <w:style w:type="paragraph" w:styleId="NoSpacing">
    <w:name w:val="No Spacing"/>
    <w:uiPriority w:val="1"/>
    <w:qFormat/>
    <w:rsid w:val="00D510C3"/>
    <w:rPr>
      <w:rFonts w:ascii="Calibri" w:eastAsia="Calibri" w:hAnsi="Calibri"/>
      <w:noProof/>
      <w:sz w:val="22"/>
      <w:szCs w:val="22"/>
    </w:rPr>
  </w:style>
  <w:style w:type="paragraph" w:customStyle="1" w:styleId="Bodytext1">
    <w:name w:val="Body text1"/>
    <w:basedOn w:val="Normal"/>
    <w:link w:val="Bodytext0"/>
    <w:uiPriority w:val="99"/>
    <w:rsid w:val="00D510C3"/>
    <w:pPr>
      <w:shd w:val="clear" w:color="auto" w:fill="FFFFFF"/>
      <w:spacing w:line="254" w:lineRule="exact"/>
      <w:ind w:hanging="360"/>
    </w:pPr>
    <w:rPr>
      <w:sz w:val="23"/>
      <w:szCs w:val="23"/>
      <w:lang w:val="sr-Cyrl-CS"/>
    </w:rPr>
  </w:style>
  <w:style w:type="character" w:customStyle="1" w:styleId="Bodytext4">
    <w:name w:val="Body text4"/>
    <w:uiPriority w:val="99"/>
    <w:rsid w:val="00D510C3"/>
    <w:rPr>
      <w:rFonts w:ascii="Times New Roman" w:eastAsia="Times New Roman" w:hAnsi="Times New Roman" w:cs="Times New Roman"/>
      <w:spacing w:val="0"/>
      <w:sz w:val="23"/>
      <w:szCs w:val="23"/>
      <w:u w:val="single"/>
      <w:shd w:val="clear" w:color="auto" w:fill="FFFFFF"/>
    </w:rPr>
  </w:style>
  <w:style w:type="character" w:customStyle="1" w:styleId="Bodytext0">
    <w:name w:val="Body text_"/>
    <w:link w:val="Bodytext1"/>
    <w:uiPriority w:val="99"/>
    <w:rsid w:val="00D510C3"/>
    <w:rPr>
      <w:sz w:val="23"/>
      <w:szCs w:val="23"/>
      <w:shd w:val="clear" w:color="auto" w:fill="FFFFFF"/>
      <w:lang w:val="sr-Cyrl-CS"/>
    </w:rPr>
  </w:style>
  <w:style w:type="character" w:customStyle="1" w:styleId="Heading42">
    <w:name w:val="Heading #4 (2)_"/>
    <w:basedOn w:val="DefaultParagraphFont"/>
    <w:link w:val="Heading420"/>
    <w:uiPriority w:val="99"/>
    <w:locked/>
    <w:rsid w:val="00C655EF"/>
    <w:rPr>
      <w:b/>
      <w:bCs/>
      <w:sz w:val="23"/>
      <w:szCs w:val="23"/>
      <w:shd w:val="clear" w:color="auto" w:fill="FFFFFF"/>
    </w:rPr>
  </w:style>
  <w:style w:type="paragraph" w:customStyle="1" w:styleId="Heading420">
    <w:name w:val="Heading #4 (2)"/>
    <w:basedOn w:val="Normal"/>
    <w:link w:val="Heading42"/>
    <w:uiPriority w:val="99"/>
    <w:rsid w:val="00C655EF"/>
    <w:pPr>
      <w:shd w:val="clear" w:color="auto" w:fill="FFFFFF"/>
      <w:spacing w:before="300" w:after="60" w:line="240" w:lineRule="atLeast"/>
      <w:jc w:val="center"/>
      <w:outlineLvl w:val="3"/>
    </w:pPr>
    <w:rPr>
      <w:b/>
      <w:bCs/>
      <w:sz w:val="23"/>
      <w:szCs w:val="23"/>
    </w:rPr>
  </w:style>
  <w:style w:type="character" w:customStyle="1" w:styleId="Heading32">
    <w:name w:val="Heading #3 (2)_"/>
    <w:basedOn w:val="DefaultParagraphFont"/>
    <w:link w:val="Heading320"/>
    <w:uiPriority w:val="99"/>
    <w:locked/>
    <w:rsid w:val="00C655EF"/>
    <w:rPr>
      <w:rFonts w:ascii="Arial" w:hAnsi="Arial" w:cs="Arial"/>
      <w:sz w:val="23"/>
      <w:szCs w:val="23"/>
      <w:shd w:val="clear" w:color="auto" w:fill="FFFFFF"/>
    </w:rPr>
  </w:style>
  <w:style w:type="paragraph" w:customStyle="1" w:styleId="Heading320">
    <w:name w:val="Heading #3 (2)"/>
    <w:basedOn w:val="Normal"/>
    <w:link w:val="Heading32"/>
    <w:uiPriority w:val="99"/>
    <w:rsid w:val="00C655EF"/>
    <w:pPr>
      <w:shd w:val="clear" w:color="auto" w:fill="FFFFFF"/>
      <w:spacing w:before="180" w:after="300" w:line="240" w:lineRule="atLeast"/>
      <w:jc w:val="both"/>
      <w:outlineLvl w:val="2"/>
    </w:pPr>
    <w:rPr>
      <w:rFonts w:ascii="Arial" w:hAnsi="Arial" w:cs="Arial"/>
      <w:sz w:val="23"/>
      <w:szCs w:val="23"/>
    </w:rPr>
  </w:style>
  <w:style w:type="character" w:customStyle="1" w:styleId="Heading20">
    <w:name w:val="Heading #2_"/>
    <w:basedOn w:val="DefaultParagraphFont"/>
    <w:link w:val="Heading21"/>
    <w:uiPriority w:val="99"/>
    <w:locked/>
    <w:rsid w:val="00C655EF"/>
    <w:rPr>
      <w:rFonts w:ascii="Arial" w:hAnsi="Arial" w:cs="Arial"/>
      <w:b/>
      <w:bCs/>
      <w:i/>
      <w:iCs/>
      <w:sz w:val="27"/>
      <w:szCs w:val="27"/>
      <w:shd w:val="clear" w:color="auto" w:fill="FFFFFF"/>
    </w:rPr>
  </w:style>
  <w:style w:type="paragraph" w:customStyle="1" w:styleId="Heading21">
    <w:name w:val="Heading #2"/>
    <w:basedOn w:val="Normal"/>
    <w:link w:val="Heading20"/>
    <w:uiPriority w:val="99"/>
    <w:rsid w:val="00C655EF"/>
    <w:pPr>
      <w:shd w:val="clear" w:color="auto" w:fill="FFFFFF"/>
      <w:spacing w:after="600" w:line="240" w:lineRule="atLeast"/>
      <w:outlineLvl w:val="1"/>
    </w:pPr>
    <w:rPr>
      <w:rFonts w:ascii="Arial" w:hAnsi="Arial" w:cs="Arial"/>
      <w:b/>
      <w:bCs/>
      <w:i/>
      <w:iCs/>
      <w:sz w:val="27"/>
      <w:szCs w:val="27"/>
    </w:rPr>
  </w:style>
  <w:style w:type="character" w:customStyle="1" w:styleId="Bodytext9">
    <w:name w:val="Body text (9)_"/>
    <w:basedOn w:val="DefaultParagraphFont"/>
    <w:link w:val="Bodytext90"/>
    <w:uiPriority w:val="99"/>
    <w:locked/>
    <w:rsid w:val="00C655EF"/>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C655EF"/>
    <w:pPr>
      <w:shd w:val="clear" w:color="auto" w:fill="FFFFFF"/>
      <w:spacing w:before="240" w:after="540" w:line="240" w:lineRule="atLeast"/>
      <w:jc w:val="center"/>
    </w:pPr>
    <w:rPr>
      <w:rFonts w:ascii="Arial" w:hAnsi="Arial" w:cs="Arial"/>
      <w:b/>
      <w:bCs/>
      <w:i/>
      <w:iCs/>
      <w:sz w:val="23"/>
      <w:szCs w:val="23"/>
    </w:rPr>
  </w:style>
  <w:style w:type="character" w:customStyle="1" w:styleId="Heading40">
    <w:name w:val="Heading #4_"/>
    <w:basedOn w:val="DefaultParagraphFont"/>
    <w:link w:val="Heading41"/>
    <w:uiPriority w:val="99"/>
    <w:locked/>
    <w:rsid w:val="00C655EF"/>
    <w:rPr>
      <w:b/>
      <w:bCs/>
      <w:i/>
      <w:iCs/>
      <w:sz w:val="23"/>
      <w:szCs w:val="23"/>
      <w:shd w:val="clear" w:color="auto" w:fill="FFFFFF"/>
    </w:rPr>
  </w:style>
  <w:style w:type="paragraph" w:customStyle="1" w:styleId="Heading41">
    <w:name w:val="Heading #4"/>
    <w:basedOn w:val="Normal"/>
    <w:link w:val="Heading40"/>
    <w:uiPriority w:val="99"/>
    <w:rsid w:val="00C655EF"/>
    <w:pPr>
      <w:shd w:val="clear" w:color="auto" w:fill="FFFFFF"/>
      <w:spacing w:before="600" w:after="300" w:line="240" w:lineRule="atLeast"/>
      <w:outlineLvl w:val="3"/>
    </w:pPr>
    <w:rPr>
      <w:b/>
      <w:bCs/>
      <w:i/>
      <w:iCs/>
      <w:sz w:val="23"/>
      <w:szCs w:val="23"/>
    </w:rPr>
  </w:style>
  <w:style w:type="character" w:customStyle="1" w:styleId="Heading30">
    <w:name w:val="Heading #3_"/>
    <w:basedOn w:val="DefaultParagraphFont"/>
    <w:link w:val="Heading31"/>
    <w:uiPriority w:val="99"/>
    <w:locked/>
    <w:rsid w:val="00C655EF"/>
    <w:rPr>
      <w:rFonts w:ascii="Arial" w:hAnsi="Arial" w:cs="Arial"/>
      <w:i/>
      <w:iCs/>
      <w:sz w:val="23"/>
      <w:szCs w:val="23"/>
      <w:shd w:val="clear" w:color="auto" w:fill="FFFFFF"/>
    </w:rPr>
  </w:style>
  <w:style w:type="paragraph" w:customStyle="1" w:styleId="Heading31">
    <w:name w:val="Heading #3"/>
    <w:basedOn w:val="Normal"/>
    <w:link w:val="Heading30"/>
    <w:uiPriority w:val="99"/>
    <w:rsid w:val="00C655EF"/>
    <w:pPr>
      <w:shd w:val="clear" w:color="auto" w:fill="FFFFFF"/>
      <w:spacing w:line="274" w:lineRule="exact"/>
      <w:outlineLvl w:val="2"/>
    </w:pPr>
    <w:rPr>
      <w:rFonts w:ascii="Arial" w:hAnsi="Arial" w:cs="Arial"/>
      <w:i/>
      <w:iCs/>
      <w:sz w:val="23"/>
      <w:szCs w:val="23"/>
    </w:rPr>
  </w:style>
  <w:style w:type="character" w:customStyle="1" w:styleId="BodytextItalic">
    <w:name w:val="Body text + Italic"/>
    <w:basedOn w:val="DefaultParagraphFont"/>
    <w:uiPriority w:val="99"/>
    <w:rsid w:val="00C655EF"/>
    <w:rPr>
      <w:rFonts w:ascii="Times New Roman" w:eastAsia="Times New Roman" w:hAnsi="Times New Roman" w:cs="Times New Roman" w:hint="default"/>
      <w:i/>
      <w:iCs/>
      <w:spacing w:val="0"/>
      <w:sz w:val="23"/>
      <w:szCs w:val="23"/>
      <w:shd w:val="clear" w:color="auto" w:fill="FFFFFF"/>
    </w:rPr>
  </w:style>
  <w:style w:type="character" w:customStyle="1" w:styleId="Heading3Bold">
    <w:name w:val="Heading #3 + Bold"/>
    <w:basedOn w:val="Heading30"/>
    <w:uiPriority w:val="99"/>
    <w:rsid w:val="00C655EF"/>
    <w:rPr>
      <w:rFonts w:ascii="Arial" w:hAnsi="Arial" w:cs="Arial"/>
      <w:b/>
      <w:bCs/>
      <w:i/>
      <w:i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377">
      <w:bodyDiv w:val="1"/>
      <w:marLeft w:val="0"/>
      <w:marRight w:val="0"/>
      <w:marTop w:val="0"/>
      <w:marBottom w:val="0"/>
      <w:divBdr>
        <w:top w:val="none" w:sz="0" w:space="0" w:color="auto"/>
        <w:left w:val="none" w:sz="0" w:space="0" w:color="auto"/>
        <w:bottom w:val="none" w:sz="0" w:space="0" w:color="auto"/>
        <w:right w:val="none" w:sz="0" w:space="0" w:color="auto"/>
      </w:divBdr>
    </w:div>
    <w:div w:id="81295459">
      <w:bodyDiv w:val="1"/>
      <w:marLeft w:val="0"/>
      <w:marRight w:val="0"/>
      <w:marTop w:val="0"/>
      <w:marBottom w:val="0"/>
      <w:divBdr>
        <w:top w:val="none" w:sz="0" w:space="0" w:color="auto"/>
        <w:left w:val="none" w:sz="0" w:space="0" w:color="auto"/>
        <w:bottom w:val="none" w:sz="0" w:space="0" w:color="auto"/>
        <w:right w:val="none" w:sz="0" w:space="0" w:color="auto"/>
      </w:divBdr>
    </w:div>
    <w:div w:id="117142061">
      <w:bodyDiv w:val="1"/>
      <w:marLeft w:val="0"/>
      <w:marRight w:val="0"/>
      <w:marTop w:val="0"/>
      <w:marBottom w:val="0"/>
      <w:divBdr>
        <w:top w:val="none" w:sz="0" w:space="0" w:color="auto"/>
        <w:left w:val="none" w:sz="0" w:space="0" w:color="auto"/>
        <w:bottom w:val="none" w:sz="0" w:space="0" w:color="auto"/>
        <w:right w:val="none" w:sz="0" w:space="0" w:color="auto"/>
      </w:divBdr>
      <w:divsChild>
        <w:div w:id="1376157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957793">
              <w:marLeft w:val="0"/>
              <w:marRight w:val="0"/>
              <w:marTop w:val="0"/>
              <w:marBottom w:val="0"/>
              <w:divBdr>
                <w:top w:val="none" w:sz="0" w:space="0" w:color="auto"/>
                <w:left w:val="none" w:sz="0" w:space="0" w:color="auto"/>
                <w:bottom w:val="none" w:sz="0" w:space="0" w:color="auto"/>
                <w:right w:val="none" w:sz="0" w:space="0" w:color="auto"/>
              </w:divBdr>
              <w:divsChild>
                <w:div w:id="19647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59292960">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675961404">
      <w:bodyDiv w:val="1"/>
      <w:marLeft w:val="0"/>
      <w:marRight w:val="0"/>
      <w:marTop w:val="0"/>
      <w:marBottom w:val="0"/>
      <w:divBdr>
        <w:top w:val="none" w:sz="0" w:space="0" w:color="auto"/>
        <w:left w:val="none" w:sz="0" w:space="0" w:color="auto"/>
        <w:bottom w:val="none" w:sz="0" w:space="0" w:color="auto"/>
        <w:right w:val="none" w:sz="0" w:space="0" w:color="auto"/>
      </w:divBdr>
      <w:divsChild>
        <w:div w:id="66146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5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56064032">
      <w:bodyDiv w:val="1"/>
      <w:marLeft w:val="0"/>
      <w:marRight w:val="0"/>
      <w:marTop w:val="0"/>
      <w:marBottom w:val="0"/>
      <w:divBdr>
        <w:top w:val="none" w:sz="0" w:space="0" w:color="auto"/>
        <w:left w:val="none" w:sz="0" w:space="0" w:color="auto"/>
        <w:bottom w:val="none" w:sz="0" w:space="0" w:color="auto"/>
        <w:right w:val="none" w:sz="0" w:space="0" w:color="auto"/>
      </w:divBdr>
    </w:div>
    <w:div w:id="1064909332">
      <w:bodyDiv w:val="1"/>
      <w:marLeft w:val="0"/>
      <w:marRight w:val="0"/>
      <w:marTop w:val="0"/>
      <w:marBottom w:val="0"/>
      <w:divBdr>
        <w:top w:val="none" w:sz="0" w:space="0" w:color="auto"/>
        <w:left w:val="none" w:sz="0" w:space="0" w:color="auto"/>
        <w:bottom w:val="none" w:sz="0" w:space="0" w:color="auto"/>
        <w:right w:val="none" w:sz="0" w:space="0" w:color="auto"/>
      </w:divBdr>
    </w:div>
    <w:div w:id="1209225313">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541554299">
      <w:bodyDiv w:val="1"/>
      <w:marLeft w:val="0"/>
      <w:marRight w:val="0"/>
      <w:marTop w:val="0"/>
      <w:marBottom w:val="0"/>
      <w:divBdr>
        <w:top w:val="none" w:sz="0" w:space="0" w:color="auto"/>
        <w:left w:val="none" w:sz="0" w:space="0" w:color="auto"/>
        <w:bottom w:val="none" w:sz="0" w:space="0" w:color="auto"/>
        <w:right w:val="none" w:sz="0" w:space="0" w:color="auto"/>
      </w:divBdr>
    </w:div>
    <w:div w:id="1542791267">
      <w:bodyDiv w:val="1"/>
      <w:marLeft w:val="0"/>
      <w:marRight w:val="0"/>
      <w:marTop w:val="0"/>
      <w:marBottom w:val="0"/>
      <w:divBdr>
        <w:top w:val="none" w:sz="0" w:space="0" w:color="auto"/>
        <w:left w:val="none" w:sz="0" w:space="0" w:color="auto"/>
        <w:bottom w:val="none" w:sz="0" w:space="0" w:color="auto"/>
        <w:right w:val="none" w:sz="0" w:space="0" w:color="auto"/>
      </w:divBdr>
      <w:divsChild>
        <w:div w:id="1121604696">
          <w:marLeft w:val="0"/>
          <w:marRight w:val="0"/>
          <w:marTop w:val="0"/>
          <w:marBottom w:val="0"/>
          <w:divBdr>
            <w:top w:val="none" w:sz="0" w:space="0" w:color="auto"/>
            <w:left w:val="none" w:sz="0" w:space="0" w:color="auto"/>
            <w:bottom w:val="none" w:sz="0" w:space="0" w:color="auto"/>
            <w:right w:val="none" w:sz="0" w:space="0" w:color="auto"/>
          </w:divBdr>
        </w:div>
        <w:div w:id="1610117761">
          <w:marLeft w:val="0"/>
          <w:marRight w:val="0"/>
          <w:marTop w:val="0"/>
          <w:marBottom w:val="0"/>
          <w:divBdr>
            <w:top w:val="none" w:sz="0" w:space="0" w:color="auto"/>
            <w:left w:val="none" w:sz="0" w:space="0" w:color="auto"/>
            <w:bottom w:val="none" w:sz="0" w:space="0" w:color="auto"/>
            <w:right w:val="none" w:sz="0" w:space="0" w:color="auto"/>
          </w:divBdr>
        </w:div>
        <w:div w:id="1983584563">
          <w:marLeft w:val="0"/>
          <w:marRight w:val="0"/>
          <w:marTop w:val="0"/>
          <w:marBottom w:val="0"/>
          <w:divBdr>
            <w:top w:val="none" w:sz="0" w:space="0" w:color="auto"/>
            <w:left w:val="none" w:sz="0" w:space="0" w:color="auto"/>
            <w:bottom w:val="none" w:sz="0" w:space="0" w:color="auto"/>
            <w:right w:val="none" w:sz="0" w:space="0" w:color="auto"/>
          </w:divBdr>
        </w:div>
        <w:div w:id="1081950515">
          <w:marLeft w:val="0"/>
          <w:marRight w:val="0"/>
          <w:marTop w:val="0"/>
          <w:marBottom w:val="0"/>
          <w:divBdr>
            <w:top w:val="none" w:sz="0" w:space="0" w:color="auto"/>
            <w:left w:val="none" w:sz="0" w:space="0" w:color="auto"/>
            <w:bottom w:val="none" w:sz="0" w:space="0" w:color="auto"/>
            <w:right w:val="none" w:sz="0" w:space="0" w:color="auto"/>
          </w:divBdr>
        </w:div>
      </w:divsChild>
    </w:div>
    <w:div w:id="15610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97F4-554C-4B23-A37C-A5080258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33</TotalTime>
  <Pages>11</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12753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17</cp:revision>
  <cp:lastPrinted>2021-11-15T13:16:00Z</cp:lastPrinted>
  <dcterms:created xsi:type="dcterms:W3CDTF">2020-11-13T12:37:00Z</dcterms:created>
  <dcterms:modified xsi:type="dcterms:W3CDTF">2021-11-25T13:05:00Z</dcterms:modified>
</cp:coreProperties>
</file>