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60" w:rsidRPr="00D73360" w:rsidRDefault="00D73360" w:rsidP="00D73360">
      <w:pPr>
        <w:ind w:right="245"/>
        <w:jc w:val="both"/>
        <w:rPr>
          <w:rStyle w:val="Emphasis"/>
          <w:b/>
          <w:i w:val="0"/>
          <w:color w:val="000000"/>
          <w:lang w:val="sr-Latn-RS"/>
        </w:rPr>
      </w:pPr>
      <w:r w:rsidRPr="00D73360">
        <w:rPr>
          <w:rStyle w:val="Emphasis"/>
          <w:b/>
          <w:i w:val="0"/>
          <w:color w:val="000000"/>
          <w:lang w:val="sr-Cyrl-CS"/>
        </w:rPr>
        <w:t>Образац структуре понуђене цене</w:t>
      </w:r>
      <w:r w:rsidRPr="00D73360">
        <w:rPr>
          <w:rStyle w:val="Emphasis"/>
          <w:b/>
          <w:i w:val="0"/>
          <w:color w:val="000000"/>
          <w:lang w:val="sr-Latn-RS"/>
        </w:rPr>
        <w:t>:</w:t>
      </w:r>
    </w:p>
    <w:p w:rsidR="00D73360" w:rsidRDefault="00D73360" w:rsidP="00D73360">
      <w:pPr>
        <w:ind w:right="245"/>
        <w:jc w:val="both"/>
        <w:rPr>
          <w:rStyle w:val="Emphasis"/>
          <w:rFonts w:asciiTheme="majorHAnsi" w:hAnsiTheme="majorHAnsi"/>
          <w:b/>
          <w:color w:val="000000"/>
          <w:lang w:val="sr-Cyrl-CS"/>
        </w:rPr>
      </w:pPr>
    </w:p>
    <w:p w:rsidR="00D73360" w:rsidRDefault="00D73360" w:rsidP="00D73360">
      <w:pPr>
        <w:jc w:val="both"/>
        <w:rPr>
          <w:b/>
          <w:sz w:val="28"/>
          <w:szCs w:val="28"/>
          <w:lang w:val="sr-Cyrl-RS"/>
        </w:rPr>
      </w:pPr>
    </w:p>
    <w:p w:rsidR="00D73360" w:rsidRDefault="00D73360" w:rsidP="00D73360">
      <w:pPr>
        <w:spacing w:line="200" w:lineRule="exact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325"/>
        <w:gridCol w:w="1199"/>
        <w:gridCol w:w="1266"/>
        <w:gridCol w:w="1368"/>
        <w:gridCol w:w="1368"/>
      </w:tblGrid>
      <w:tr w:rsidR="00D73360" w:rsidRPr="00D73360" w:rsidTr="00D7336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60" w:rsidRPr="00D73360" w:rsidRDefault="00D73360">
            <w:pPr>
              <w:widowControl w:val="0"/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>Опис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60" w:rsidRPr="00D73360" w:rsidRDefault="00D73360">
            <w:pPr>
              <w:widowControl w:val="0"/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>Цена на месечном нивоу без ПДВ-а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60" w:rsidRPr="00D73360" w:rsidRDefault="00D73360">
            <w:pPr>
              <w:widowControl w:val="0"/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>Цена на месечном нивоу са ПДВ-ом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60" w:rsidRPr="00D73360" w:rsidRDefault="00D73360" w:rsidP="002944A3">
            <w:pPr>
              <w:widowControl w:val="0"/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 xml:space="preserve">Цена </w:t>
            </w:r>
            <w:r w:rsidR="002944A3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 xml:space="preserve">за целокупан уговорни период </w:t>
            </w: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>без ПДВ-а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60" w:rsidRPr="00D73360" w:rsidRDefault="00D73360" w:rsidP="002944A3">
            <w:pPr>
              <w:widowControl w:val="0"/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>Цена</w:t>
            </w:r>
            <w:r w:rsidR="002944A3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 xml:space="preserve"> </w:t>
            </w:r>
            <w:r w:rsidR="002944A3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 xml:space="preserve">за целокупан уговорни период </w:t>
            </w:r>
            <w:bookmarkStart w:id="0" w:name="_GoBack"/>
            <w:bookmarkEnd w:id="0"/>
            <w:r w:rsidRPr="00D73360">
              <w:rPr>
                <w:rFonts w:eastAsia="SimSun"/>
                <w:b/>
                <w:noProof/>
                <w:color w:val="000000"/>
                <w:w w:val="95"/>
                <w:kern w:val="2"/>
                <w:lang w:val="sr-Cyrl-CS" w:eastAsia="zh-CN"/>
              </w:rPr>
              <w:t>са ПДВ-ом</w:t>
            </w:r>
          </w:p>
        </w:tc>
      </w:tr>
      <w:tr w:rsidR="00D73360" w:rsidTr="00D73360">
        <w:trPr>
          <w:trHeight w:val="14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Pr="00D73360" w:rsidRDefault="00D73360" w:rsidP="00D73360">
            <w:pPr>
              <w:jc w:val="both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</w:t>
            </w:r>
            <w:proofErr w:type="spellStart"/>
            <w:r>
              <w:rPr>
                <w:b/>
                <w:sz w:val="28"/>
                <w:szCs w:val="28"/>
              </w:rPr>
              <w:t>слуга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вршења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стручног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  <w:lang w:val="sr-Cyrl-RS"/>
              </w:rPr>
              <w:t>дз</w:t>
            </w:r>
            <w:proofErr w:type="spellStart"/>
            <w:r>
              <w:rPr>
                <w:b/>
                <w:sz w:val="28"/>
                <w:szCs w:val="28"/>
              </w:rPr>
              <w:t>ора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извођењем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радова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комплетној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реконструкцији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санацији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објекта</w:t>
            </w:r>
            <w:proofErr w:type="spellEnd"/>
            <w:r>
              <w:rPr>
                <w:b/>
                <w:sz w:val="28"/>
                <w:szCs w:val="28"/>
              </w:rPr>
              <w:t xml:space="preserve"> "</w:t>
            </w:r>
            <w:proofErr w:type="spellStart"/>
            <w:r>
              <w:rPr>
                <w:b/>
                <w:sz w:val="28"/>
                <w:szCs w:val="28"/>
              </w:rPr>
              <w:t>Стационара</w:t>
            </w:r>
            <w:proofErr w:type="spellEnd"/>
            <w:r>
              <w:rPr>
                <w:b/>
                <w:sz w:val="28"/>
                <w:szCs w:val="28"/>
              </w:rPr>
              <w:t xml:space="preserve">", </w:t>
            </w:r>
            <w:proofErr w:type="spellStart"/>
            <w:r>
              <w:rPr>
                <w:b/>
                <w:sz w:val="28"/>
                <w:szCs w:val="28"/>
              </w:rPr>
              <w:t>који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налази</w:t>
            </w:r>
            <w:proofErr w:type="spellEnd"/>
            <w:r>
              <w:rPr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sz w:val="28"/>
                <w:szCs w:val="28"/>
              </w:rPr>
              <w:t>оквиру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Центра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заштиту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одојчади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деце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омладине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Београд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Звечанска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бр</w:t>
            </w:r>
            <w:proofErr w:type="spellEnd"/>
            <w:r>
              <w:rPr>
                <w:b/>
                <w:sz w:val="28"/>
                <w:szCs w:val="28"/>
              </w:rPr>
              <w:t>. 7</w:t>
            </w:r>
            <w:r>
              <w:rPr>
                <w:b/>
                <w:sz w:val="28"/>
                <w:szCs w:val="28"/>
                <w:lang w:val="sr-Cyrl-RS"/>
              </w:rPr>
              <w:t xml:space="preserve">, у складу са датим </w:t>
            </w:r>
            <w:r>
              <w:rPr>
                <w:b/>
                <w:bCs/>
                <w:iCs/>
                <w:sz w:val="28"/>
                <w:szCs w:val="28"/>
                <w:lang w:val="sr-Cyrl-RS"/>
              </w:rPr>
              <w:t>описом и количинама радова над којима је потребно вршити стручни надзор за време трајања уговорног периода од 500 календарских дана.</w:t>
            </w:r>
          </w:p>
          <w:p w:rsidR="00D73360" w:rsidRDefault="00D73360" w:rsidP="00D73360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</w:p>
          <w:p w:rsidR="00D73360" w:rsidRDefault="00D73360" w:rsidP="00D73360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  <w:p w:rsidR="00D73360" w:rsidRDefault="00D73360" w:rsidP="00D73360">
            <w:pPr>
              <w:pStyle w:val="Default"/>
              <w:jc w:val="both"/>
              <w:rPr>
                <w:rFonts w:asciiTheme="majorHAnsi" w:eastAsia="SimSun" w:hAnsiTheme="majorHAnsi"/>
                <w:b/>
                <w:noProof/>
                <w:w w:val="95"/>
                <w:kern w:val="2"/>
                <w:lang w:val="sr-Cyrl-CS"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Default="00D73360">
            <w:pPr>
              <w:widowControl w:val="0"/>
              <w:rPr>
                <w:rFonts w:asciiTheme="majorHAnsi" w:eastAsia="SimSun" w:hAnsiTheme="majorHAnsi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Default="00D73360">
            <w:pPr>
              <w:widowControl w:val="0"/>
              <w:rPr>
                <w:rFonts w:asciiTheme="majorHAnsi" w:eastAsia="SimSun" w:hAnsiTheme="majorHAnsi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Default="00D73360">
            <w:pPr>
              <w:widowControl w:val="0"/>
              <w:rPr>
                <w:rFonts w:asciiTheme="majorHAnsi" w:eastAsia="SimSun" w:hAnsiTheme="majorHAnsi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Default="00D73360">
            <w:pPr>
              <w:widowControl w:val="0"/>
              <w:rPr>
                <w:rFonts w:asciiTheme="majorHAnsi" w:eastAsia="SimSun" w:hAnsiTheme="majorHAnsi"/>
                <w:b/>
                <w:noProof/>
                <w:color w:val="000000"/>
                <w:w w:val="95"/>
                <w:kern w:val="2"/>
                <w:lang w:val="sr-Cyrl-CS" w:eastAsia="zh-CN"/>
              </w:rPr>
            </w:pPr>
          </w:p>
        </w:tc>
      </w:tr>
    </w:tbl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tbl>
      <w:tblPr>
        <w:tblpPr w:leftFromText="180" w:rightFromText="180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5250"/>
        <w:gridCol w:w="3365"/>
      </w:tblGrid>
      <w:tr w:rsidR="00D73360" w:rsidTr="00D733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60" w:rsidRPr="00D73360" w:rsidRDefault="00D73360" w:rsidP="00D733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D73360">
              <w:rPr>
                <w:rFonts w:eastAsia="TimesNewRomanPSMT"/>
                <w:bCs/>
                <w:lang w:val="ru-RU"/>
              </w:rPr>
              <w:t>Рок важења понуде</w:t>
            </w:r>
            <w:r w:rsidRPr="00D73360">
              <w:rPr>
                <w:iCs/>
                <w:lang w:val="ru-RU"/>
              </w:rPr>
              <w:t xml:space="preserve"> (Наручилац неће разматрати понуде чији је рок важности краћи од законски предвиђеног рока од 30 дана)</w:t>
            </w:r>
          </w:p>
          <w:p w:rsidR="00D73360" w:rsidRPr="00D73360" w:rsidRDefault="00D73360" w:rsidP="00D733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60" w:rsidRPr="00D73360" w:rsidRDefault="00D73360" w:rsidP="00D733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73360" w:rsidRPr="00D73360" w:rsidRDefault="00D73360" w:rsidP="00D733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73360" w:rsidRPr="00D73360" w:rsidRDefault="00D73360" w:rsidP="00D733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D73360">
              <w:rPr>
                <w:rFonts w:eastAsia="TimesNewRomanPSMT"/>
                <w:bCs/>
                <w:lang w:val="ru-RU"/>
              </w:rPr>
              <w:t>______________ дана</w:t>
            </w:r>
          </w:p>
        </w:tc>
      </w:tr>
      <w:tr w:rsidR="00D73360" w:rsidTr="00D73360">
        <w:trPr>
          <w:trHeight w:val="463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60" w:rsidRDefault="00D73360" w:rsidP="00D73360">
            <w:pPr>
              <w:snapToGrid w:val="0"/>
              <w:jc w:val="both"/>
              <w:rPr>
                <w:rFonts w:asciiTheme="majorHAnsi" w:eastAsia="TimesNewRomanPSMT" w:hAnsiTheme="majorHAnsi"/>
                <w:bCs/>
                <w:lang w:val="sr-Cyrl-CS"/>
              </w:rPr>
            </w:pPr>
          </w:p>
          <w:p w:rsidR="00D73360" w:rsidRPr="00D73360" w:rsidRDefault="00D73360" w:rsidP="00D73360">
            <w:pPr>
              <w:jc w:val="both"/>
              <w:rPr>
                <w:rFonts w:asciiTheme="majorHAnsi" w:eastAsia="TimesNewRomanPSMT" w:hAnsiTheme="majorHAnsi"/>
                <w:bCs/>
                <w:lang w:val="sr-Cyrl-RS"/>
              </w:rPr>
            </w:pPr>
            <w:r w:rsidRPr="00D73360">
              <w:rPr>
                <w:rFonts w:eastAsia="TimesNewRomanPSMT"/>
                <w:bCs/>
                <w:lang w:val="sr-Cyrl-CS"/>
              </w:rPr>
              <w:t xml:space="preserve">Место и начин вршења услуге – објекат </w:t>
            </w:r>
            <w:r w:rsidRPr="00D73360">
              <w:t>"</w:t>
            </w:r>
            <w:proofErr w:type="spellStart"/>
            <w:r w:rsidRPr="00D73360">
              <w:t>Стационара</w:t>
            </w:r>
            <w:proofErr w:type="spellEnd"/>
            <w:r w:rsidRPr="00D73360">
              <w:t xml:space="preserve">", </w:t>
            </w:r>
            <w:proofErr w:type="spellStart"/>
            <w:r w:rsidRPr="00D73360">
              <w:t>који</w:t>
            </w:r>
            <w:proofErr w:type="spellEnd"/>
            <w:r w:rsidRPr="00D73360">
              <w:t xml:space="preserve"> </w:t>
            </w:r>
            <w:proofErr w:type="spellStart"/>
            <w:r w:rsidRPr="00D73360">
              <w:t>се</w:t>
            </w:r>
            <w:proofErr w:type="spellEnd"/>
            <w:r w:rsidRPr="00D73360">
              <w:t xml:space="preserve"> </w:t>
            </w:r>
            <w:proofErr w:type="spellStart"/>
            <w:r w:rsidRPr="00D73360">
              <w:t>налази</w:t>
            </w:r>
            <w:proofErr w:type="spellEnd"/>
            <w:r w:rsidRPr="00D73360">
              <w:t xml:space="preserve"> у </w:t>
            </w:r>
            <w:proofErr w:type="spellStart"/>
            <w:r w:rsidRPr="00D73360">
              <w:t>оквиру</w:t>
            </w:r>
            <w:proofErr w:type="spellEnd"/>
            <w:r w:rsidRPr="00D73360">
              <w:t xml:space="preserve"> </w:t>
            </w:r>
            <w:proofErr w:type="spellStart"/>
            <w:r w:rsidRPr="00D73360">
              <w:t>Центра</w:t>
            </w:r>
            <w:proofErr w:type="spellEnd"/>
            <w:r w:rsidRPr="00D73360">
              <w:t xml:space="preserve"> </w:t>
            </w:r>
            <w:proofErr w:type="spellStart"/>
            <w:r w:rsidRPr="00D73360">
              <w:t>за</w:t>
            </w:r>
            <w:proofErr w:type="spellEnd"/>
            <w:r w:rsidRPr="00D73360">
              <w:t xml:space="preserve"> </w:t>
            </w:r>
            <w:proofErr w:type="spellStart"/>
            <w:r w:rsidRPr="00D73360">
              <w:t>заштиту</w:t>
            </w:r>
            <w:proofErr w:type="spellEnd"/>
            <w:r w:rsidRPr="00D73360">
              <w:t xml:space="preserve"> </w:t>
            </w:r>
            <w:proofErr w:type="spellStart"/>
            <w:r w:rsidRPr="00D73360">
              <w:t>одојчади</w:t>
            </w:r>
            <w:proofErr w:type="spellEnd"/>
            <w:r w:rsidRPr="00D73360">
              <w:t xml:space="preserve">, </w:t>
            </w:r>
            <w:proofErr w:type="spellStart"/>
            <w:r w:rsidRPr="00D73360">
              <w:t>деце</w:t>
            </w:r>
            <w:proofErr w:type="spellEnd"/>
            <w:r w:rsidRPr="00D73360">
              <w:t xml:space="preserve"> и </w:t>
            </w:r>
            <w:proofErr w:type="spellStart"/>
            <w:r w:rsidRPr="00D73360">
              <w:t>омладине</w:t>
            </w:r>
            <w:proofErr w:type="spellEnd"/>
            <w:r w:rsidRPr="00D73360">
              <w:t xml:space="preserve">, </w:t>
            </w:r>
            <w:proofErr w:type="spellStart"/>
            <w:r w:rsidRPr="00D73360">
              <w:t>Београд</w:t>
            </w:r>
            <w:proofErr w:type="spellEnd"/>
            <w:r w:rsidRPr="00D73360">
              <w:t xml:space="preserve">, </w:t>
            </w:r>
            <w:proofErr w:type="spellStart"/>
            <w:r w:rsidRPr="00D73360">
              <w:t>ул</w:t>
            </w:r>
            <w:proofErr w:type="spellEnd"/>
            <w:r w:rsidRPr="00D73360">
              <w:t xml:space="preserve">. </w:t>
            </w:r>
            <w:proofErr w:type="spellStart"/>
            <w:r w:rsidRPr="00D73360">
              <w:t>Звечанска</w:t>
            </w:r>
            <w:proofErr w:type="spellEnd"/>
            <w:r w:rsidRPr="00D73360">
              <w:t xml:space="preserve"> </w:t>
            </w:r>
            <w:proofErr w:type="spellStart"/>
            <w:r w:rsidRPr="00D73360">
              <w:t>бр</w:t>
            </w:r>
            <w:proofErr w:type="spellEnd"/>
            <w:r w:rsidRPr="00D73360">
              <w:t>. 7</w:t>
            </w:r>
            <w:r>
              <w:rPr>
                <w:lang w:val="sr-Cyrl-RS"/>
              </w:rPr>
              <w:t>.</w:t>
            </w:r>
          </w:p>
        </w:tc>
      </w:tr>
    </w:tbl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D73360" w:rsidRDefault="00D73360" w:rsidP="00D73360">
      <w:pPr>
        <w:ind w:right="1164"/>
        <w:rPr>
          <w:rFonts w:asciiTheme="majorHAnsi" w:hAnsiTheme="majorHAnsi"/>
          <w:spacing w:val="-1"/>
          <w:position w:val="-1"/>
          <w:lang w:val="sr-Cyrl-CS"/>
        </w:rPr>
      </w:pPr>
    </w:p>
    <w:p w:rsidR="00D73360" w:rsidRDefault="00D73360" w:rsidP="00D73360">
      <w:pPr>
        <w:ind w:right="1164"/>
        <w:rPr>
          <w:rFonts w:asciiTheme="majorHAnsi" w:hAnsiTheme="majorHAnsi"/>
          <w:spacing w:val="-1"/>
          <w:position w:val="-1"/>
          <w:lang w:val="sr-Cyrl-CS"/>
        </w:rPr>
      </w:pPr>
    </w:p>
    <w:p w:rsidR="00D73360" w:rsidRPr="00D73360" w:rsidRDefault="00D73360" w:rsidP="00D73360">
      <w:pPr>
        <w:ind w:left="720" w:firstLine="720"/>
        <w:jc w:val="both"/>
        <w:rPr>
          <w:rFonts w:eastAsia="TimesNewRomanPSMT"/>
          <w:bCs/>
        </w:rPr>
      </w:pPr>
      <w:proofErr w:type="spellStart"/>
      <w:r w:rsidRPr="00D73360">
        <w:rPr>
          <w:rFonts w:eastAsia="TimesNewRomanPSMT"/>
          <w:bCs/>
        </w:rPr>
        <w:t>Датум</w:t>
      </w:r>
      <w:proofErr w:type="spellEnd"/>
      <w:r w:rsidRPr="00D73360">
        <w:rPr>
          <w:rFonts w:eastAsia="TimesNewRomanPSMT"/>
          <w:bCs/>
        </w:rPr>
        <w:t xml:space="preserve"> </w:t>
      </w:r>
      <w:r w:rsidRPr="00D73360">
        <w:rPr>
          <w:rFonts w:eastAsia="TimesNewRomanPSMT"/>
          <w:bCs/>
        </w:rPr>
        <w:tab/>
      </w:r>
      <w:r w:rsidRPr="00D73360">
        <w:rPr>
          <w:rFonts w:eastAsia="TimesNewRomanPSMT"/>
          <w:bCs/>
        </w:rPr>
        <w:tab/>
      </w:r>
      <w:r w:rsidRPr="00D73360">
        <w:rPr>
          <w:rFonts w:eastAsia="TimesNewRomanPSMT"/>
          <w:bCs/>
        </w:rPr>
        <w:tab/>
      </w:r>
      <w:r w:rsidRPr="00D73360">
        <w:rPr>
          <w:rFonts w:eastAsia="TimesNewRomanPSMT"/>
          <w:bCs/>
        </w:rPr>
        <w:tab/>
      </w:r>
      <w:r w:rsidRPr="00D73360">
        <w:rPr>
          <w:rFonts w:eastAsia="TimesNewRomanPSMT"/>
          <w:bCs/>
        </w:rPr>
        <w:tab/>
        <w:t xml:space="preserve">              </w:t>
      </w:r>
      <w:proofErr w:type="spellStart"/>
      <w:r w:rsidRPr="00D73360">
        <w:rPr>
          <w:rFonts w:eastAsia="TimesNewRomanPSMT"/>
          <w:bCs/>
        </w:rPr>
        <w:t>Понуђач</w:t>
      </w:r>
      <w:proofErr w:type="spellEnd"/>
    </w:p>
    <w:p w:rsidR="00D73360" w:rsidRPr="00D73360" w:rsidRDefault="00D73360" w:rsidP="00D73360">
      <w:pPr>
        <w:ind w:left="2880" w:firstLine="720"/>
        <w:jc w:val="both"/>
        <w:rPr>
          <w:rFonts w:eastAsia="TimesNewRomanPSMT"/>
          <w:bCs/>
          <w:lang w:val="sr-Cyrl-RS"/>
        </w:rPr>
      </w:pPr>
      <w:r w:rsidRPr="00D73360">
        <w:rPr>
          <w:rFonts w:eastAsia="TimesNewRomanPSMT"/>
          <w:bCs/>
        </w:rPr>
        <w:t xml:space="preserve">    </w:t>
      </w:r>
      <w:r w:rsidRPr="00D73360">
        <w:rPr>
          <w:rFonts w:eastAsia="TimesNewRomanPSMT"/>
          <w:bCs/>
          <w:lang w:val="sr-Cyrl-RS"/>
        </w:rPr>
        <w:t xml:space="preserve">  М.П.</w:t>
      </w:r>
    </w:p>
    <w:p w:rsidR="00D73360" w:rsidRDefault="00D73360" w:rsidP="00D73360">
      <w:pPr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RS"/>
        </w:rPr>
      </w:pPr>
      <w:r>
        <w:rPr>
          <w:rFonts w:asciiTheme="majorHAnsi" w:eastAsia="TimesNewRomanPS-BoldMT" w:hAnsiTheme="majorHAnsi"/>
          <w:b/>
          <w:bCs/>
          <w:i/>
          <w:iCs/>
          <w:color w:val="002060"/>
        </w:rPr>
        <w:t>_____________________________</w:t>
      </w:r>
      <w:r>
        <w:rPr>
          <w:rFonts w:asciiTheme="majorHAnsi" w:eastAsia="TimesNewRomanPS-BoldMT" w:hAnsiTheme="majorHAnsi"/>
          <w:b/>
          <w:bCs/>
          <w:i/>
          <w:iCs/>
          <w:color w:val="002060"/>
        </w:rPr>
        <w:tab/>
      </w:r>
      <w:r>
        <w:rPr>
          <w:rFonts w:asciiTheme="majorHAnsi" w:eastAsia="TimesNewRomanPS-BoldMT" w:hAnsiTheme="majorHAnsi"/>
          <w:b/>
          <w:bCs/>
          <w:i/>
          <w:iCs/>
          <w:color w:val="002060"/>
        </w:rPr>
        <w:tab/>
      </w:r>
      <w:r>
        <w:rPr>
          <w:rFonts w:asciiTheme="majorHAnsi" w:eastAsia="TimesNewRomanPS-BoldMT" w:hAnsiTheme="majorHAnsi"/>
          <w:b/>
          <w:bCs/>
          <w:i/>
          <w:iCs/>
          <w:color w:val="002060"/>
        </w:rPr>
        <w:tab/>
      </w:r>
      <w:r>
        <w:rPr>
          <w:rFonts w:asciiTheme="majorHAnsi" w:eastAsia="TimesNewRomanPS-BoldMT" w:hAnsiTheme="majorHAnsi"/>
          <w:b/>
          <w:bCs/>
          <w:i/>
          <w:iCs/>
          <w:color w:val="002060"/>
          <w:lang w:val="sr-Cyrl-RS"/>
        </w:rPr>
        <w:t xml:space="preserve">_________________________           </w:t>
      </w:r>
      <w:r>
        <w:rPr>
          <w:rFonts w:asciiTheme="majorHAnsi" w:eastAsia="TimesNewRomanPS-BoldMT" w:hAnsiTheme="majorHAnsi"/>
          <w:b/>
          <w:bCs/>
          <w:i/>
          <w:iCs/>
          <w:color w:val="002060"/>
        </w:rPr>
        <w:t xml:space="preserve">                 </w:t>
      </w:r>
      <w:r>
        <w:rPr>
          <w:rFonts w:asciiTheme="majorHAnsi" w:eastAsia="TimesNewRomanPS-BoldMT" w:hAnsiTheme="majorHAnsi"/>
          <w:b/>
          <w:bCs/>
          <w:i/>
          <w:iCs/>
          <w:color w:val="002060"/>
          <w:lang w:val="sr-Cyrl-RS"/>
        </w:rPr>
        <w:t xml:space="preserve">   </w:t>
      </w:r>
    </w:p>
    <w:p w:rsidR="00D73360" w:rsidRDefault="00D73360" w:rsidP="00D73360">
      <w:pPr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RS"/>
        </w:rPr>
      </w:pPr>
    </w:p>
    <w:p w:rsidR="00D73360" w:rsidRPr="00D73360" w:rsidRDefault="00D73360" w:rsidP="00D73360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eastAsia="zh-CN"/>
        </w:rPr>
      </w:pPr>
    </w:p>
    <w:p w:rsidR="00DD0472" w:rsidRDefault="00DD0472"/>
    <w:sectPr w:rsidR="00DD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0"/>
    <w:rsid w:val="002944A3"/>
    <w:rsid w:val="00D73360"/>
    <w:rsid w:val="00D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D8F8"/>
  <w15:chartTrackingRefBased/>
  <w15:docId w15:val="{EA45756E-7719-444A-986F-BF5A9FD5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73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7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73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2022-02-04T13:28:00Z</dcterms:created>
  <dcterms:modified xsi:type="dcterms:W3CDTF">2022-02-09T13:06:00Z</dcterms:modified>
</cp:coreProperties>
</file>