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7 -->
  <w:body>
    <w:p w:rsidR="00910CBD" w:rsidP="001F55F6" w14:paraId="685D4AA3" w14:textId="2A1055A6">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0" w:name="_Hlk32839505"/>
      <w:bookmarkStart w:id="1" w:name="21"/>
      <w:bookmarkEnd w:id="1"/>
      <w:r>
        <w:rPr>
          <w:rStyle w:val="DefaultParagraphFont"/>
          <w:rFonts w:ascii="Calibri" w:eastAsia="Calibri" w:hAnsi="Calibri" w:cs="Calibri"/>
          <w:b/>
          <w:i w:val="0"/>
          <w:caps w:val="0"/>
          <w:smallCaps w:val="0"/>
          <w:strike w:val="0"/>
          <w:color w:val="auto"/>
          <w:w w:val="100"/>
          <w:sz w:val="20"/>
          <w:szCs w:val="20"/>
          <w:highlight w:val="none"/>
        </w:rPr>
        <w:t>CENTAR ZA ZAŠTITU ODOJČADI, DECE I OMLADINE</w:t>
      </w:r>
    </w:p>
    <w:p w:rsidR="001F55F6" w:rsidRPr="001F55F6" w:rsidP="001F55F6" w14:paraId="12B24AF9" w14:textId="4FB29633">
      <w:pPr>
        <w:spacing w:before="120" w:after="120"/>
        <w:rPr>
          <w:rStyle w:val="DefaultParagraphFont"/>
          <w:rFonts w:ascii="Calibri" w:eastAsia="Calibri" w:hAnsi="Calibri" w:cs="Calibri"/>
          <w:b/>
          <w:i w:val="0"/>
          <w:caps w:val="0"/>
          <w:smallCaps w:val="0"/>
          <w:strike w:val="0"/>
          <w:color w:val="auto"/>
          <w:w w:val="100"/>
          <w:sz w:val="20"/>
          <w:szCs w:val="20"/>
          <w:highlight w:val="none"/>
        </w:rPr>
      </w:pPr>
      <w:r>
        <w:rPr>
          <w:rFonts w:cstheme="minorHAnsi"/>
          <w:b/>
          <w:sz w:val="20"/>
          <w:szCs w:val="20"/>
        </w:rPr>
        <w:t>PIB:</w:t>
      </w:r>
      <w:r w:rsidRPr="00191039" w:rsidR="002A1737">
        <w:rPr>
          <w:rFonts w:cstheme="minorHAnsi"/>
          <w:sz w:val="20"/>
          <w:szCs w:val="20"/>
        </w:rPr>
        <w:t> </w:t>
      </w:r>
      <w:bookmarkStart w:id="2" w:name="23"/>
      <w:bookmarkEnd w:id="2"/>
      <w:r w:rsidRPr="001F55F6">
        <w:rPr>
          <w:rStyle w:val="DefaultParagraphFont"/>
          <w:rFonts w:ascii="Calibri" w:eastAsia="Calibri" w:hAnsi="Calibri" w:cs="Calibri"/>
          <w:b/>
          <w:i w:val="0"/>
          <w:caps w:val="0"/>
          <w:smallCaps w:val="0"/>
          <w:strike w:val="0"/>
          <w:color w:val="auto"/>
          <w:w w:val="100"/>
          <w:sz w:val="20"/>
          <w:szCs w:val="20"/>
          <w:highlight w:val="none"/>
        </w:rPr>
        <w:t>100286755</w:t>
      </w:r>
    </w:p>
    <w:p w:rsidR="001F55F6" w:rsidRPr="001F55F6" w:rsidP="001F55F6" w14:paraId="5CF2DAD8"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3" w:name="24"/>
      <w:bookmarkEnd w:id="3"/>
      <w:r w:rsidRPr="001F55F6">
        <w:rPr>
          <w:rStyle w:val="DefaultParagraphFont"/>
          <w:rFonts w:ascii="Calibri" w:eastAsia="Calibri" w:hAnsi="Calibri" w:cs="Calibri"/>
          <w:b/>
          <w:i w:val="0"/>
          <w:caps w:val="0"/>
          <w:smallCaps w:val="0"/>
          <w:strike w:val="0"/>
          <w:color w:val="auto"/>
          <w:w w:val="100"/>
          <w:sz w:val="20"/>
          <w:szCs w:val="20"/>
          <w:highlight w:val="none"/>
        </w:rPr>
        <w:t>ZVEČANSKA 7</w:t>
      </w:r>
    </w:p>
    <w:p w:rsidR="001F55F6" w:rsidRPr="001F55F6" w:rsidP="001F55F6" w14:paraId="6BC266A2" w14:textId="77777777">
      <w:pPr>
        <w:spacing w:before="120" w:after="120"/>
        <w:rPr>
          <w:rStyle w:val="DefaultParagraphFont"/>
          <w:rFonts w:ascii="Calibri" w:eastAsia="Calibri" w:hAnsi="Calibri" w:cs="Calibri"/>
          <w:b/>
          <w:i w:val="0"/>
          <w:caps w:val="0"/>
          <w:smallCaps w:val="0"/>
          <w:strike w:val="0"/>
          <w:color w:val="auto"/>
          <w:w w:val="100"/>
          <w:sz w:val="20"/>
          <w:szCs w:val="20"/>
          <w:highlight w:val="none"/>
        </w:rPr>
      </w:pPr>
      <w:bookmarkStart w:id="4" w:name="26"/>
      <w:bookmarkEnd w:id="4"/>
      <w:r w:rsidRPr="001F55F6">
        <w:rPr>
          <w:rStyle w:val="DefaultParagraphFont"/>
          <w:rFonts w:ascii="Calibri" w:eastAsia="Calibri" w:hAnsi="Calibri" w:cs="Calibri"/>
          <w:b/>
          <w:i w:val="0"/>
          <w:caps w:val="0"/>
          <w:smallCaps w:val="0"/>
          <w:strike w:val="0"/>
          <w:color w:val="auto"/>
          <w:w w:val="100"/>
          <w:sz w:val="20"/>
          <w:szCs w:val="20"/>
          <w:highlight w:val="none"/>
        </w:rPr>
        <w:t>11000</w:t>
      </w:r>
      <w:r w:rsidRPr="001F55F6">
        <w:rPr>
          <w:rFonts w:cstheme="minorHAnsi"/>
          <w:b/>
          <w:sz w:val="20"/>
          <w:szCs w:val="20"/>
        </w:rPr>
        <w:t> </w:t>
      </w:r>
      <w:bookmarkStart w:id="5" w:name="25"/>
      <w:bookmarkEnd w:id="5"/>
      <w:r w:rsidRPr="001F55F6">
        <w:rPr>
          <w:rStyle w:val="DefaultParagraphFont"/>
          <w:rFonts w:ascii="Calibri" w:eastAsia="Calibri" w:hAnsi="Calibri" w:cs="Calibri"/>
          <w:b/>
          <w:i w:val="0"/>
          <w:caps w:val="0"/>
          <w:smallCaps w:val="0"/>
          <w:strike w:val="0"/>
          <w:color w:val="auto"/>
          <w:w w:val="100"/>
          <w:sz w:val="20"/>
          <w:szCs w:val="20"/>
          <w:highlight w:val="none"/>
        </w:rPr>
        <w:t>BEOGRAD</w:t>
      </w:r>
    </w:p>
    <w:p w:rsidR="001F55F6" w:rsidRPr="001F55F6" w:rsidP="00A9707B" w14:paraId="75E40E96" w14:textId="233F6431">
      <w:pPr>
        <w:spacing w:before="120" w:after="440"/>
        <w:rPr>
          <w:rFonts w:cstheme="minorHAnsi"/>
          <w:b/>
          <w:sz w:val="20"/>
          <w:szCs w:val="20"/>
          <w:lang w:val="sr-Latn-BA" w:eastAsia="lv-LV"/>
        </w:rPr>
      </w:pPr>
      <w:r w:rsidRPr="001F55F6">
        <w:rPr>
          <w:rFonts w:cstheme="minorHAnsi"/>
          <w:b/>
          <w:sz w:val="20"/>
          <w:szCs w:val="20"/>
          <w:lang w:val="sr-Latn-BA" w:eastAsia="lv-LV"/>
        </w:rPr>
        <w:t>Republika Srbija</w:t>
      </w:r>
    </w:p>
    <w:p w:rsidR="001F55F6" w:rsidRPr="001F55F6" w:rsidP="001F55F6" w14:paraId="49108E4C" w14:textId="5D1D1718">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Datum:</w:t>
      </w:r>
      <w:r w:rsidRPr="001F55F6">
        <w:rPr>
          <w:rFonts w:cstheme="minorHAnsi"/>
          <w:noProof/>
          <w:sz w:val="20"/>
          <w:szCs w:val="20"/>
          <w:lang w:val="sr-Latn-BA"/>
        </w:rPr>
        <w:tab/>
      </w:r>
      <w:bookmarkStart w:id="6" w:name="9"/>
      <w:bookmarkEnd w:id="6"/>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08.04.2022</w:t>
      </w:r>
    </w:p>
    <w:p w:rsidR="001F55F6" w:rsidRPr="001F55F6" w:rsidP="001F55F6" w14:paraId="1B2FD28D" w14:textId="400BEBE7">
      <w:pPr>
        <w:tabs>
          <w:tab w:val="left" w:pos="709"/>
        </w:tabs>
        <w:spacing w:before="120" w:after="120"/>
        <w:rPr>
          <w:rStyle w:val="DefaultParagraphFont"/>
          <w:rFonts w:ascii="Calibri" w:eastAsia="Calibri" w:hAnsi="Calibri" w:cs="Calibri"/>
          <w:b/>
          <w:bCs/>
          <w:i w:val="0"/>
          <w:caps w:val="0"/>
          <w:smallCaps w:val="0"/>
          <w:strike w:val="0"/>
          <w:noProof/>
          <w:color w:val="auto"/>
          <w:w w:val="100"/>
          <w:sz w:val="20"/>
          <w:szCs w:val="20"/>
          <w:highlight w:val="none"/>
          <w:lang w:val="sr-Latn-BA"/>
        </w:rPr>
      </w:pPr>
      <w:r w:rsidRPr="001F55F6">
        <w:rPr>
          <w:rFonts w:cstheme="minorHAnsi"/>
          <w:noProof/>
          <w:sz w:val="20"/>
          <w:szCs w:val="20"/>
          <w:lang w:val="sr-Latn-BA"/>
        </w:rPr>
        <w:t>Broj:</w:t>
      </w:r>
      <w:r w:rsidRPr="001F55F6">
        <w:rPr>
          <w:rFonts w:cstheme="minorHAnsi"/>
          <w:noProof/>
          <w:sz w:val="20"/>
          <w:szCs w:val="20"/>
          <w:lang w:val="sr-Latn-BA"/>
        </w:rPr>
        <w:tab/>
      </w:r>
      <w:bookmarkStart w:id="7" w:name="8"/>
      <w:bookmarkEnd w:id="7"/>
      <w:r w:rsidRPr="001F55F6">
        <w:rPr>
          <w:rStyle w:val="DefaultParagraphFont"/>
          <w:rFonts w:ascii="Calibri" w:eastAsia="Calibri" w:hAnsi="Calibri" w:cs="Calibri"/>
          <w:b/>
          <w:bCs/>
          <w:i w:val="0"/>
          <w:caps w:val="0"/>
          <w:smallCaps w:val="0"/>
          <w:strike w:val="0"/>
          <w:noProof/>
          <w:color w:val="auto"/>
          <w:w w:val="100"/>
          <w:sz w:val="20"/>
          <w:szCs w:val="20"/>
          <w:highlight w:val="none"/>
          <w:lang w:val="sr-Latn-BA"/>
        </w:rPr>
        <w:t>1057/1</w:t>
      </w:r>
    </w:p>
    <w:p w:rsidR="001F55F6" w:rsidRPr="00A9707B" w:rsidP="00A9707B" w14:paraId="53FD827A" w14:textId="77777777">
      <w:pPr>
        <w:spacing w:before="440" w:after="120"/>
        <w:rPr>
          <w:rStyle w:val="DefaultParagraphFont"/>
          <w:rFonts w:ascii="Calibri" w:eastAsia="Calibri" w:hAnsi="Calibri" w:cs="Calibri"/>
          <w:b w:val="0"/>
          <w:bCs/>
          <w:i/>
          <w:iCs/>
          <w:caps w:val="0"/>
          <w:smallCaps w:val="0"/>
          <w:strike w:val="0"/>
          <w:color w:val="auto"/>
          <w:w w:val="100"/>
          <w:sz w:val="20"/>
          <w:szCs w:val="20"/>
          <w:highlight w:val="none"/>
          <w:lang w:val="sr-Latn-BA" w:eastAsia="lv-LV"/>
        </w:rPr>
      </w:pPr>
      <w:bookmarkStart w:id="8" w:name="7"/>
      <w:bookmarkEnd w:id="8"/>
      <w:r w:rsidRPr="00A9707B">
        <w:rPr>
          <w:rStyle w:val="DefaultParagraphFont"/>
          <w:rFonts w:ascii="Calibri" w:eastAsia="Calibri" w:hAnsi="Calibri" w:cs="Calibri"/>
          <w:b w:val="0"/>
          <w:bCs/>
          <w:i/>
          <w:iCs/>
          <w:caps w:val="0"/>
          <w:smallCaps w:val="0"/>
          <w:strike w:val="0"/>
          <w:color w:val="auto"/>
          <w:w w:val="100"/>
          <w:sz w:val="20"/>
          <w:szCs w:val="20"/>
          <w:highlight w:val="none"/>
          <w:lang w:val="sr-Latn-BA" w:eastAsia="lv-LV"/>
        </w:rPr>
        <w:t>Na osnovu člana 146. stav 1. Zakona o javnim nabavkama („Službeni glasnik“, broj 91/19), naručilac donosi, Odluku o dodeli Ugovora o javnoj nabavci ponuđaču koji je podneo ispravnu i ekonomski najpovoljniju ponudu.</w:t>
      </w:r>
    </w:p>
    <w:p w:rsidR="001F55F6" w:rsidRPr="001F55F6" w:rsidP="00A9707B" w14:paraId="2E4A0798" w14:textId="77777777">
      <w:pPr>
        <w:spacing w:before="440" w:after="440"/>
        <w:jc w:val="center"/>
        <w:rPr>
          <w:rFonts w:cstheme="minorHAnsi"/>
          <w:b/>
          <w:sz w:val="32"/>
          <w:szCs w:val="32"/>
          <w:lang w:val="sr-Latn-BA"/>
        </w:rPr>
      </w:pPr>
      <w:bookmarkStart w:id="9" w:name="_Hlk32839527"/>
      <w:r w:rsidRPr="001F55F6">
        <w:rPr>
          <w:rFonts w:cstheme="minorHAnsi"/>
          <w:b/>
          <w:sz w:val="32"/>
          <w:szCs w:val="32"/>
          <w:lang w:val="sr-Latn-BA"/>
        </w:rPr>
        <w:t>ODLUKA O DODELI UGOVORA</w:t>
      </w:r>
      <w:bookmarkEnd w:id="9"/>
    </w:p>
    <w:p w:rsidR="001F55F6" w:rsidRPr="001F55F6" w:rsidP="001F55F6" w14:paraId="2D28022D" w14:textId="1C9753B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Naručilac:</w:t>
      </w:r>
      <w:r w:rsidRPr="001F55F6">
        <w:rPr>
          <w:rFonts w:asciiTheme="minorHAnsi" w:hAnsiTheme="minorHAnsi" w:cstheme="minorHAnsi"/>
          <w:b w:val="0"/>
          <w:sz w:val="20"/>
          <w:szCs w:val="20"/>
          <w:lang w:val="sr-Latn-BA"/>
        </w:rPr>
        <w:tab/>
      </w:r>
      <w:bookmarkStart w:id="10" w:name="22"/>
      <w:bookmarkEnd w:id="10"/>
      <w:r w:rsidRPr="001F55F6">
        <w:rPr>
          <w:rStyle w:val="DefaultParagraphFont"/>
          <w:rFonts w:ascii="Calibri" w:eastAsia="Calibri" w:hAnsi="Calibri" w:cs="Calibri"/>
          <w:b/>
          <w:i w:val="0"/>
          <w:caps w:val="0"/>
          <w:smallCaps w:val="0"/>
          <w:strike w:val="0"/>
          <w:color w:val="auto"/>
          <w:w w:val="100"/>
          <w:sz w:val="20"/>
          <w:szCs w:val="20"/>
          <w:highlight w:val="none"/>
          <w:lang w:val="sr-Latn-BA"/>
        </w:rPr>
        <w:t>CENTAR ZA ZAŠTITU ODOJČADI, DECE I OMLADINE</w:t>
      </w:r>
    </w:p>
    <w:p w:rsidR="001F55F6" w:rsidRPr="001F55F6" w:rsidP="001F55F6" w14:paraId="53D9E1CD" w14:textId="7D10742A">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Referentni broj:</w:t>
      </w:r>
      <w:r w:rsidRPr="001F55F6">
        <w:rPr>
          <w:rFonts w:asciiTheme="minorHAnsi" w:hAnsiTheme="minorHAnsi" w:cstheme="minorHAnsi"/>
          <w:b w:val="0"/>
          <w:sz w:val="20"/>
          <w:szCs w:val="20"/>
          <w:lang w:val="sr-Latn-BA"/>
        </w:rPr>
        <w:tab/>
      </w:r>
      <w:bookmarkStart w:id="11" w:name="19"/>
      <w:bookmarkEnd w:id="11"/>
      <w:r w:rsidRPr="001F55F6">
        <w:rPr>
          <w:rStyle w:val="DefaultParagraphFont"/>
          <w:rFonts w:ascii="Calibri" w:eastAsia="Calibri" w:hAnsi="Calibri" w:cs="Calibri"/>
          <w:b/>
          <w:i w:val="0"/>
          <w:caps w:val="0"/>
          <w:smallCaps w:val="0"/>
          <w:strike w:val="0"/>
          <w:color w:val="auto"/>
          <w:w w:val="100"/>
          <w:sz w:val="20"/>
          <w:szCs w:val="20"/>
          <w:highlight w:val="none"/>
          <w:lang w:val="sr-Latn-BA"/>
        </w:rPr>
        <w:t>1057</w:t>
      </w:r>
    </w:p>
    <w:p w:rsidR="001F55F6" w:rsidRPr="001F55F6" w:rsidP="001F55F6" w14:paraId="02CFF5D7" w14:textId="349C974D">
      <w:pPr>
        <w:pStyle w:val="Odjeljci"/>
        <w:spacing w:before="120"/>
        <w:ind w:left="1418" w:hanging="1418"/>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Naziv nabavke:</w:t>
      </w:r>
      <w:r w:rsidRPr="001F55F6">
        <w:rPr>
          <w:rFonts w:asciiTheme="minorHAnsi" w:hAnsiTheme="minorHAnsi" w:cstheme="minorHAnsi"/>
          <w:b w:val="0"/>
          <w:sz w:val="20"/>
          <w:szCs w:val="20"/>
          <w:lang w:val="sr-Latn-BA"/>
        </w:rPr>
        <w:tab/>
      </w:r>
      <w:bookmarkStart w:id="12" w:name="18"/>
      <w:bookmarkEnd w:id="12"/>
      <w:r w:rsidRPr="001F55F6">
        <w:rPr>
          <w:rStyle w:val="DefaultParagraphFont"/>
          <w:rFonts w:ascii="Calibri" w:eastAsia="Calibri" w:hAnsi="Calibri" w:cs="Calibri"/>
          <w:b/>
          <w:i w:val="0"/>
          <w:caps w:val="0"/>
          <w:smallCaps w:val="0"/>
          <w:strike w:val="0"/>
          <w:color w:val="auto"/>
          <w:w w:val="100"/>
          <w:sz w:val="20"/>
          <w:szCs w:val="20"/>
          <w:highlight w:val="none"/>
          <w:lang w:val="sr-Latn-BA"/>
        </w:rPr>
        <w:t>Nabavka dobara- Lekovi, sanitetski i laboratorijski materijal za potrebe Centra za zaštitu odojčadi, dece i omladine -  Partija broj 1 - Lekovi</w:t>
      </w:r>
    </w:p>
    <w:p w:rsidR="001F55F6" w:rsidRPr="001F55F6" w:rsidP="003406EF" w14:paraId="2E1A1AD2" w14:textId="4AF86F39">
      <w:pPr>
        <w:tabs>
          <w:tab w:val="left" w:pos="3119"/>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lang w:val="sr-Latn-BA"/>
        </w:rPr>
        <w:t>Broj oglasa na Portalu javnih nabavki:</w:t>
      </w:r>
      <w:r w:rsidR="003406EF">
        <w:rPr>
          <w:rFonts w:cstheme="minorHAnsi"/>
          <w:b/>
          <w:sz w:val="20"/>
          <w:szCs w:val="20"/>
        </w:rPr>
        <w:tab/>
      </w:r>
      <w:bookmarkStart w:id="13" w:name="17"/>
      <w:bookmarkEnd w:id="13"/>
      <w:r w:rsidRPr="001F55F6">
        <w:rPr>
          <w:rStyle w:val="DefaultParagraphFont"/>
          <w:rFonts w:ascii="Calibri" w:eastAsia="Calibri" w:hAnsi="Calibri" w:cs="Calibri"/>
          <w:b/>
          <w:bCs/>
          <w:i w:val="0"/>
          <w:caps w:val="0"/>
          <w:smallCaps w:val="0"/>
          <w:strike w:val="0"/>
          <w:color w:val="auto"/>
          <w:w w:val="100"/>
          <w:sz w:val="20"/>
          <w:szCs w:val="20"/>
          <w:highlight w:val="none"/>
          <w:lang w:val="sr-Latn-BA"/>
        </w:rPr>
        <w:t>2022/S F02-0006646</w:t>
      </w:r>
    </w:p>
    <w:p w:rsidR="001F55F6" w:rsidRPr="001F55F6" w:rsidP="003406EF" w14:paraId="6AD185A0" w14:textId="4AA6AFE2">
      <w:pPr>
        <w:pStyle w:val="Odjeljci"/>
        <w:tabs>
          <w:tab w:val="left" w:pos="1418"/>
          <w:tab w:val="left" w:pos="3119"/>
          <w:tab w:val="left" w:pos="4820"/>
        </w:tabs>
        <w:spacing w:before="120"/>
        <w:rPr>
          <w:rFonts w:asciiTheme="minorHAnsi" w:hAnsiTheme="minorHAnsi" w:cstheme="minorHAnsi"/>
          <w:sz w:val="20"/>
          <w:szCs w:val="20"/>
          <w:lang w:val="sr-Latn-BA"/>
        </w:rPr>
      </w:pPr>
      <w:r w:rsidRPr="001F55F6">
        <w:rPr>
          <w:rFonts w:asciiTheme="minorHAnsi" w:hAnsiTheme="minorHAnsi" w:cstheme="minorHAnsi"/>
          <w:b w:val="0"/>
          <w:sz w:val="20"/>
          <w:szCs w:val="20"/>
          <w:lang w:val="sr-Latn-BA"/>
        </w:rPr>
        <w:t>Vrsta ugovora</w:t>
      </w:r>
      <w:r w:rsidR="003406EF">
        <w:rPr>
          <w:rFonts w:asciiTheme="minorHAnsi" w:hAnsiTheme="minorHAnsi" w:cstheme="minorHAnsi"/>
          <w:b w:val="0"/>
          <w:sz w:val="20"/>
          <w:szCs w:val="20"/>
          <w:lang w:val="sr-Latn-BA"/>
        </w:rPr>
        <w:tab/>
      </w:r>
      <w:r w:rsidRPr="005F01C2">
        <w:rPr>
          <w:rFonts w:asciiTheme="minorHAnsi" w:hAnsiTheme="minorHAnsi" w:cstheme="minorHAnsi"/>
          <w:sz w:val="20"/>
          <w:szCs w:val="20"/>
        </w:rPr>
        <w:fldChar w:fldCharType="begin">
          <w:ffData>
            <w:name w:val="A_ConType_1_1"/>
            <w:enabled/>
            <w:calcOnExit w:val="0"/>
            <w:checkBox>
              <w:sizeAuto/>
              <w:default w:val="0"/>
              <w:checked w:val="0"/>
            </w:checkBox>
          </w:ffData>
        </w:fldChar>
      </w:r>
      <w:bookmarkStart w:id="14" w:name="A_ConType_1_1"/>
      <w:r w:rsidRPr="005F01C2">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5F01C2">
        <w:rPr>
          <w:rFonts w:asciiTheme="minorHAnsi" w:hAnsiTheme="minorHAnsi" w:cstheme="minorHAnsi"/>
          <w:sz w:val="20"/>
          <w:szCs w:val="20"/>
        </w:rPr>
        <w:fldChar w:fldCharType="end"/>
      </w:r>
      <w:bookmarkEnd w:id="14"/>
      <w:r w:rsidRPr="00191039">
        <w:rPr>
          <w:rFonts w:asciiTheme="minorHAnsi" w:hAnsiTheme="minorHAnsi" w:cstheme="minorHAnsi"/>
          <w:sz w:val="20"/>
          <w:szCs w:val="20"/>
        </w:rPr>
        <w:t> </w:t>
      </w:r>
      <w:r w:rsidRPr="00AC11B5">
        <w:rPr>
          <w:rFonts w:asciiTheme="minorHAnsi" w:hAnsiTheme="minorHAnsi" w:cstheme="minorHAnsi"/>
          <w:b w:val="0"/>
          <w:sz w:val="20"/>
          <w:szCs w:val="20"/>
          <w:lang w:val="sr-Latn-BA"/>
        </w:rPr>
        <w:t>Radovi</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2_1"/>
            <w:enabled/>
            <w:calcOnExit w:val="0"/>
            <w:checkBox>
              <w:sizeAuto/>
              <w:default w:val="0"/>
              <w:checked w:val="1"/>
            </w:checkBox>
          </w:ffData>
        </w:fldChar>
      </w:r>
      <w:bookmarkStart w:id="15" w:name="A_ConType_2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5"/>
      <w:r w:rsidRPr="00AC11B5">
        <w:rPr>
          <w:rFonts w:asciiTheme="minorHAnsi" w:hAnsiTheme="minorHAnsi" w:cstheme="minorHAnsi"/>
          <w:sz w:val="20"/>
          <w:szCs w:val="20"/>
        </w:rPr>
        <w:t> </w:t>
      </w:r>
      <w:r w:rsidRPr="00AC11B5">
        <w:rPr>
          <w:rFonts w:asciiTheme="minorHAnsi" w:hAnsiTheme="minorHAnsi" w:cstheme="minorHAnsi"/>
          <w:b w:val="0"/>
          <w:sz w:val="20"/>
          <w:szCs w:val="20"/>
          <w:lang w:val="sr-Latn-BA"/>
        </w:rPr>
        <w:t>Dobra</w:t>
      </w:r>
      <w:r w:rsidRPr="00AC11B5" w:rsidR="003406EF">
        <w:rPr>
          <w:rFonts w:asciiTheme="minorHAnsi" w:hAnsiTheme="minorHAnsi" w:cstheme="minorHAnsi"/>
          <w:b w:val="0"/>
          <w:sz w:val="20"/>
          <w:szCs w:val="20"/>
          <w:lang w:val="sr-Latn-BA"/>
        </w:rPr>
        <w:tab/>
      </w:r>
      <w:r w:rsidRPr="00AC11B5">
        <w:rPr>
          <w:rFonts w:asciiTheme="minorHAnsi" w:hAnsiTheme="minorHAnsi" w:cstheme="minorHAnsi"/>
          <w:sz w:val="20"/>
          <w:szCs w:val="20"/>
        </w:rPr>
        <w:fldChar w:fldCharType="begin">
          <w:ffData>
            <w:name w:val="A_ConType_3_1"/>
            <w:enabled/>
            <w:calcOnExit w:val="0"/>
            <w:checkBox>
              <w:sizeAuto/>
              <w:default w:val="0"/>
              <w:checked w:val="0"/>
            </w:checkBox>
          </w:ffData>
        </w:fldChar>
      </w:r>
      <w:bookmarkStart w:id="16" w:name="A_ConType_3_1"/>
      <w:r w:rsidRPr="00AC11B5">
        <w:rPr>
          <w:rFonts w:asciiTheme="minorHAnsi" w:hAnsiTheme="minorHAnsi" w:cstheme="minorHAnsi"/>
          <w:b w:val="0"/>
          <w:sz w:val="20"/>
          <w:szCs w:val="20"/>
          <w:lang w:val="sr-Latn-BA"/>
        </w:rPr>
        <w:instrText xml:space="preserve"> FORMCHECKBOX </w:instrText>
      </w:r>
      <w:r w:rsidR="004C29F7">
        <w:rPr>
          <w:rFonts w:asciiTheme="minorHAnsi" w:hAnsiTheme="minorHAnsi" w:cstheme="minorHAnsi"/>
          <w:sz w:val="20"/>
          <w:szCs w:val="20"/>
        </w:rPr>
        <w:fldChar w:fldCharType="separate"/>
      </w:r>
      <w:r w:rsidRPr="00AC11B5">
        <w:rPr>
          <w:rFonts w:asciiTheme="minorHAnsi" w:hAnsiTheme="minorHAnsi" w:cstheme="minorHAnsi"/>
          <w:sz w:val="20"/>
          <w:szCs w:val="20"/>
        </w:rPr>
        <w:fldChar w:fldCharType="end"/>
      </w:r>
      <w:bookmarkEnd w:id="16"/>
      <w:r w:rsidRPr="00AC11B5">
        <w:rPr>
          <w:rFonts w:asciiTheme="minorHAnsi" w:hAnsiTheme="minorHAnsi" w:cstheme="minorHAnsi"/>
          <w:sz w:val="20"/>
          <w:szCs w:val="20"/>
        </w:rPr>
        <w:t> </w:t>
      </w:r>
      <w:r w:rsidRPr="001F55F6">
        <w:rPr>
          <w:rFonts w:asciiTheme="minorHAnsi" w:hAnsiTheme="minorHAnsi" w:cstheme="minorHAnsi"/>
          <w:b w:val="0"/>
          <w:sz w:val="20"/>
          <w:szCs w:val="20"/>
          <w:lang w:val="sr-Latn-BA"/>
        </w:rPr>
        <w:t>Usluge</w:t>
      </w:r>
    </w:p>
    <w:p w:rsidR="001F55F6" w:rsidRPr="001F55F6" w:rsidP="00B84A8C" w14:paraId="3AFB026C" w14:textId="57BD64CF">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sz w:val="20"/>
          <w:szCs w:val="20"/>
          <w:lang w:val="sr-Latn-BA"/>
        </w:rPr>
        <w:t xml:space="preserve">Glavna </w:t>
      </w:r>
      <w:r w:rsidRPr="001F55F6">
        <w:rPr>
          <w:rFonts w:asciiTheme="minorHAnsi" w:hAnsiTheme="minorHAnsi" w:cstheme="minorHAnsi"/>
          <w:b w:val="0"/>
          <w:sz w:val="20"/>
          <w:szCs w:val="20"/>
          <w:highlight w:val="none"/>
          <w:lang w:val="sr-Latn-BA"/>
        </w:rPr>
        <w:t>CPV</w:t>
      </w:r>
      <w:r w:rsidRPr="001F55F6">
        <w:rPr>
          <w:rFonts w:asciiTheme="minorHAnsi" w:hAnsiTheme="minorHAnsi" w:cstheme="minorHAnsi"/>
          <w:b w:val="0"/>
          <w:sz w:val="20"/>
          <w:szCs w:val="20"/>
          <w:lang w:val="sr-Latn-BA"/>
        </w:rPr>
        <w:t xml:space="preserve"> oznaka:</w:t>
      </w:r>
      <w:r w:rsidR="003406EF">
        <w:rPr>
          <w:rFonts w:asciiTheme="minorHAnsi" w:hAnsiTheme="minorHAnsi" w:cstheme="minorHAnsi"/>
          <w:b w:val="0"/>
          <w:sz w:val="20"/>
          <w:szCs w:val="20"/>
          <w:lang w:val="sr-Latn-BA"/>
        </w:rPr>
        <w:tab/>
      </w:r>
      <w:bookmarkStart w:id="17" w:name="20"/>
      <w:bookmarkEnd w:id="17"/>
      <w:r w:rsidRPr="001F55F6">
        <w:rPr>
          <w:rStyle w:val="DefaultParagraphFont"/>
          <w:rFonts w:ascii="Calibri" w:eastAsia="Calibri" w:hAnsi="Calibri" w:cs="Calibri"/>
          <w:b/>
          <w:i w:val="0"/>
          <w:caps w:val="0"/>
          <w:smallCaps w:val="0"/>
          <w:strike w:val="0"/>
          <w:color w:val="auto"/>
          <w:w w:val="100"/>
          <w:sz w:val="20"/>
          <w:szCs w:val="20"/>
          <w:highlight w:val="none"/>
          <w:lang w:val="sr-Latn-BA"/>
        </w:rPr>
        <w:t>33600000</w:t>
      </w:r>
    </w:p>
    <w:p w:rsidR="001F55F6" w:rsidRPr="001F55F6" w:rsidP="00B84A8C" w14:paraId="5FF10A8D" w14:textId="1D4DAFE8">
      <w:pPr>
        <w:pStyle w:val="Odjeljci"/>
        <w:spacing w:before="120"/>
        <w:ind w:left="2155" w:hanging="2155"/>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asciiTheme="minorHAnsi" w:hAnsiTheme="minorHAnsi" w:cstheme="minorHAnsi"/>
          <w:b w:val="0"/>
          <w:bCs w:val="0"/>
          <w:sz w:val="20"/>
          <w:szCs w:val="20"/>
          <w:lang w:val="sr-Latn-BA"/>
        </w:rPr>
        <w:t>Naziv predmeta / partije:</w:t>
      </w:r>
      <w:r w:rsidR="003406EF">
        <w:rPr>
          <w:rFonts w:asciiTheme="minorHAnsi" w:hAnsiTheme="minorHAnsi" w:cstheme="minorHAnsi"/>
          <w:b w:val="0"/>
          <w:bCs w:val="0"/>
          <w:sz w:val="20"/>
          <w:szCs w:val="20"/>
          <w:lang w:val="sr-Latn-BA"/>
        </w:rPr>
        <w:tab/>
      </w:r>
      <w:bookmarkStart w:id="18" w:name="1"/>
      <w:bookmarkEnd w:id="18"/>
      <w:r w:rsidRPr="001F55F6">
        <w:rPr>
          <w:rStyle w:val="DefaultParagraphFont"/>
          <w:rFonts w:ascii="Calibri" w:eastAsia="Calibri" w:hAnsi="Calibri" w:cs="Calibri"/>
          <w:b/>
          <w:i w:val="0"/>
          <w:caps w:val="0"/>
          <w:smallCaps w:val="0"/>
          <w:strike w:val="0"/>
          <w:color w:val="auto"/>
          <w:w w:val="100"/>
          <w:sz w:val="20"/>
          <w:szCs w:val="20"/>
          <w:highlight w:val="none"/>
          <w:lang w:val="sr-Latn-BA"/>
        </w:rPr>
        <w:t>Nabavka dobara- Lekovi, sanitetski i laboratorijski materijal za potrebe Centra za zaštitu odojčadi, dece i omladine -  Partija broj 1 - Lekovi</w:t>
      </w:r>
    </w:p>
    <w:p w:rsidR="001F55F6" w:rsidRPr="00B84A8C" w:rsidP="001F55F6" w14:paraId="443A5338" w14:textId="65C24883">
      <w:pPr>
        <w:spacing w:before="120" w:after="120"/>
        <w:rPr>
          <w:rStyle w:val="DefaultParagraphFont"/>
          <w:rFonts w:ascii="Calibri" w:eastAsia="Calibri" w:hAnsi="Calibri" w:cs="Calibri"/>
          <w:b/>
          <w:i w:val="0"/>
          <w:caps w:val="0"/>
          <w:smallCaps w:val="0"/>
          <w:strike w:val="0"/>
          <w:color w:val="auto"/>
          <w:w w:val="100"/>
          <w:sz w:val="20"/>
          <w:szCs w:val="20"/>
          <w:highlight w:val="none"/>
          <w:lang w:val="sr-Latn-BA"/>
        </w:rPr>
      </w:pPr>
      <w:r w:rsidRPr="001F55F6">
        <w:rPr>
          <w:rFonts w:cstheme="minorHAnsi"/>
          <w:sz w:val="20"/>
          <w:szCs w:val="20"/>
          <w:lang w:val="sr-Latn-BA"/>
        </w:rPr>
        <w:t>Procenjena vrednost predmeta / partije (bez PDV-a):</w:t>
      </w:r>
      <w:r w:rsidR="00B84A8C">
        <w:rPr>
          <w:rFonts w:cstheme="minorHAnsi"/>
          <w:sz w:val="20"/>
          <w:szCs w:val="20"/>
        </w:rPr>
        <w:t> </w:t>
      </w:r>
      <w:bookmarkStart w:id="19" w:name="2"/>
      <w:bookmarkEnd w:id="19"/>
      <w:r w:rsidRPr="001F55F6" w:rsidR="00B84A8C">
        <w:rPr>
          <w:rStyle w:val="DefaultParagraphFont"/>
          <w:rFonts w:ascii="Calibri" w:eastAsia="Calibri" w:hAnsi="Calibri" w:cs="Calibri"/>
          <w:b/>
          <w:i w:val="0"/>
          <w:caps w:val="0"/>
          <w:smallCaps w:val="0"/>
          <w:strike w:val="0"/>
          <w:color w:val="auto"/>
          <w:w w:val="100"/>
          <w:sz w:val="20"/>
          <w:szCs w:val="20"/>
          <w:highlight w:val="none"/>
        </w:rPr>
        <w:t>3.600.000,00</w:t>
      </w:r>
      <w:r w:rsidRPr="001F55F6" w:rsidR="00B84A8C">
        <w:rPr>
          <w:rFonts w:cstheme="minorHAnsi"/>
          <w:b/>
          <w:sz w:val="20"/>
          <w:szCs w:val="20"/>
        </w:rPr>
        <w:t> </w:t>
      </w:r>
      <w:r w:rsidRPr="001F55F6">
        <w:rPr>
          <w:rFonts w:cstheme="minorHAnsi"/>
          <w:sz w:val="20"/>
          <w:szCs w:val="20"/>
          <w:lang w:val="sr-Latn-BA"/>
        </w:rPr>
        <w:t>Valuta:</w:t>
      </w:r>
      <w:r w:rsidR="00B84A8C">
        <w:rPr>
          <w:rFonts w:cstheme="minorHAnsi"/>
          <w:sz w:val="20"/>
          <w:szCs w:val="20"/>
        </w:rPr>
        <w:t> </w:t>
      </w:r>
      <w:bookmarkStart w:id="20" w:name="3"/>
      <w:bookmarkEnd w:id="20"/>
      <w:r w:rsidRPr="00B84A8C">
        <w:rPr>
          <w:rStyle w:val="DefaultParagraphFont"/>
          <w:rFonts w:ascii="Calibri" w:eastAsia="Calibri" w:hAnsi="Calibri" w:cs="Calibri"/>
          <w:b/>
          <w:i w:val="0"/>
          <w:caps w:val="0"/>
          <w:smallCaps w:val="0"/>
          <w:strike w:val="0"/>
          <w:color w:val="auto"/>
          <w:w w:val="100"/>
          <w:sz w:val="20"/>
          <w:szCs w:val="20"/>
          <w:highlight w:val="none"/>
          <w:lang w:val="sr-Latn-BA"/>
        </w:rPr>
        <w:t>RSD</w:t>
      </w:r>
    </w:p>
    <w:p w:rsidR="001F55F6" w:rsidRPr="001F55F6" w:rsidP="002A1737" w14:paraId="295073E2" w14:textId="573469BB">
      <w:pPr>
        <w:tabs>
          <w:tab w:val="left" w:pos="1701"/>
        </w:tabs>
        <w:spacing w:before="120"/>
        <w:rPr>
          <w:rFonts w:cstheme="minorHAnsi"/>
          <w:sz w:val="20"/>
          <w:szCs w:val="20"/>
        </w:rPr>
      </w:pPr>
      <w:r w:rsidRPr="001F55F6">
        <w:rPr>
          <w:rFonts w:cstheme="minorHAnsi"/>
          <w:sz w:val="20"/>
          <w:szCs w:val="20"/>
        </w:rPr>
        <w:t>Ugovor</w:t>
      </w:r>
      <w:r w:rsidRPr="001F55F6">
        <w:rPr>
          <w:rFonts w:cstheme="minorHAnsi"/>
          <w:sz w:val="20"/>
          <w:szCs w:val="20"/>
        </w:rPr>
        <w:t xml:space="preserve"> se </w:t>
      </w:r>
      <w:r w:rsidRPr="001F55F6">
        <w:rPr>
          <w:rFonts w:cstheme="minorHAnsi"/>
          <w:sz w:val="20"/>
          <w:szCs w:val="20"/>
        </w:rPr>
        <w:t>dodeljuje</w:t>
      </w:r>
      <w:r w:rsidR="00B84A8C">
        <w:rPr>
          <w:rFonts w:cstheme="minorHAnsi"/>
          <w:sz w:val="20"/>
          <w:szCs w:val="20"/>
        </w:rPr>
        <w:t xml:space="preserve"> </w:t>
      </w:r>
      <w:bookmarkStart w:id="21" w:name="10"/>
      <w:bookmarkEnd w:id="21"/>
      <w:r w:rsidRPr="001F55F6">
        <w:rPr>
          <w:rStyle w:val="DefaultParagraphFont"/>
          <w:rFonts w:ascii="Calibri" w:eastAsia="Calibri" w:hAnsi="Calibri" w:cs="Calibri"/>
          <w:b/>
          <w:i w:val="0"/>
          <w:caps w:val="0"/>
          <w:smallCaps w:val="0"/>
          <w:strike w:val="0"/>
          <w:color w:val="auto"/>
          <w:w w:val="100"/>
          <w:sz w:val="20"/>
          <w:szCs w:val="20"/>
          <w:highlight w:val="none"/>
        </w:rPr>
        <w:t>privrednom subjektu</w:t>
      </w:r>
      <w:r w:rsidRPr="001F55F6">
        <w:rPr>
          <w:rFonts w:cstheme="minorHAnsi"/>
          <w:sz w:val="20"/>
          <w:szCs w:val="20"/>
        </w:rPr>
        <w:t>:</w:t>
      </w:r>
    </w:p>
    <w:tbl>
      <w:tblPr>
        <w:tblW w:w="5000" w:type="pct"/>
        <w:tblLayout w:type="fixed"/>
        <w:tblCellMar>
          <w:left w:w="0" w:type="dxa"/>
          <w:right w:w="0" w:type="dxa"/>
        </w:tblCellMar>
        <w:tblLook w:val="04A0"/>
      </w:tblPr>
      <w:tblGrid>
        <w:gridCol w:w="10205"/>
      </w:tblGrid>
      <w:tr w14:paraId="24AC14DF" w14:textId="77777777" w:rsidTr="00B84A8C">
        <w:tblPrEx>
          <w:tblW w:w="5000" w:type="pct"/>
          <w:tblLayout w:type="fixed"/>
          <w:tblCellMar>
            <w:left w:w="0" w:type="dxa"/>
            <w:right w:w="0" w:type="dxa"/>
          </w:tblCellMar>
          <w:tblLook w:val="04A0"/>
        </w:tblPrEx>
        <w:trPr>
          <w:cantSplit/>
        </w:trPr>
        <w:tc>
          <w:tcPr>
            <w:tcW w:w="5000" w:type="pct"/>
            <w:hideMark/>
          </w:tcPr>
          <w:p w:rsidR="001F55F6" w:rsidRPr="00B84A8C" w:rsidP="002A1737" w14:paraId="098A9613" w14:textId="77777777">
            <w:pPr>
              <w:rPr>
                <w:rStyle w:val="DefaultParagraphFont"/>
                <w:rFonts w:ascii="Calibri" w:eastAsia="Calibri" w:hAnsi="Calibri" w:cs="Calibri"/>
                <w:b/>
                <w:bCs/>
                <w:i w:val="0"/>
                <w:caps w:val="0"/>
                <w:smallCaps w:val="0"/>
                <w:strike w:val="0"/>
                <w:color w:val="auto"/>
                <w:w w:val="100"/>
                <w:sz w:val="20"/>
                <w:szCs w:val="20"/>
                <w:highlight w:val="none"/>
              </w:rPr>
            </w:pPr>
            <w:bookmarkStart w:id="22" w:name="11"/>
            <w:bookmarkEnd w:id="22"/>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Apotekarska ustanova IVA</w:t>
            </w:r>
            <w:r w:rsidRPr="00B84A8C">
              <w:rPr>
                <w:rFonts w:cstheme="minorHAnsi"/>
                <w:b/>
                <w:bCs/>
                <w:sz w:val="20"/>
                <w:szCs w:val="20"/>
                <w:lang w:val="sr-Latn-BA"/>
              </w:rPr>
              <w:t xml:space="preserve">, </w:t>
            </w:r>
            <w:bookmarkStart w:id="23" w:name="12"/>
            <w:bookmarkEnd w:id="23"/>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110768910</w:t>
            </w:r>
            <w:r w:rsidRPr="00B84A8C">
              <w:rPr>
                <w:rFonts w:cstheme="minorHAnsi"/>
                <w:b/>
                <w:bCs/>
                <w:sz w:val="20"/>
                <w:szCs w:val="20"/>
                <w:lang w:val="sr-Latn-BA"/>
              </w:rPr>
              <w:t xml:space="preserve">, </w:t>
            </w:r>
            <w:bookmarkStart w:id="24" w:name="13"/>
            <w:bookmarkEnd w:id="24"/>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Vojvode Mišića 134</w:t>
            </w:r>
            <w:r w:rsidRPr="00B84A8C">
              <w:rPr>
                <w:rFonts w:cstheme="minorHAnsi"/>
                <w:b/>
                <w:bCs/>
                <w:sz w:val="20"/>
                <w:szCs w:val="20"/>
                <w:lang w:val="sr-Latn-BA"/>
              </w:rPr>
              <w:t xml:space="preserve">, </w:t>
            </w:r>
            <w:bookmarkStart w:id="25" w:name="14"/>
            <w:bookmarkEnd w:id="25"/>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Obrenovac</w:t>
            </w:r>
            <w:r w:rsidRPr="00B84A8C">
              <w:rPr>
                <w:rFonts w:cstheme="minorHAnsi"/>
                <w:b/>
                <w:bCs/>
                <w:sz w:val="20"/>
                <w:szCs w:val="20"/>
                <w:lang w:val="sr-Latn-BA"/>
              </w:rPr>
              <w:t xml:space="preserve">, </w:t>
            </w:r>
            <w:bookmarkStart w:id="26" w:name="15"/>
            <w:bookmarkEnd w:id="26"/>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11500</w:t>
            </w:r>
            <w:r w:rsidRPr="00B84A8C">
              <w:rPr>
                <w:rFonts w:cstheme="minorHAnsi"/>
                <w:b/>
                <w:bCs/>
                <w:sz w:val="20"/>
                <w:szCs w:val="20"/>
                <w:lang w:val="sr-Latn-BA"/>
              </w:rPr>
              <w:t xml:space="preserve">, </w:t>
            </w:r>
            <w:bookmarkStart w:id="27" w:name="16"/>
            <w:bookmarkEnd w:id="27"/>
            <w:r w:rsidRPr="00B84A8C">
              <w:rPr>
                <w:rStyle w:val="DefaultParagraphFont"/>
                <w:rFonts w:ascii="Calibri" w:eastAsia="Calibri" w:hAnsi="Calibri" w:cs="Calibri"/>
                <w:b/>
                <w:bCs/>
                <w:i w:val="0"/>
                <w:caps w:val="0"/>
                <w:smallCaps w:val="0"/>
                <w:strike w:val="0"/>
                <w:color w:val="auto"/>
                <w:w w:val="100"/>
                <w:sz w:val="20"/>
                <w:szCs w:val="20"/>
                <w:highlight w:val="none"/>
              </w:rPr>
              <w:t>Srbija</w:t>
            </w:r>
          </w:p>
        </w:tc>
      </w:tr>
    </w:tbl>
    <w:p w:rsidR="00A9707B" w:rsidRPr="00A9707B" w:rsidP="002A1737" w14:paraId="602D96C0" w14:textId="77777777">
      <w:pPr>
        <w:tabs>
          <w:tab w:val="left" w:pos="2438"/>
        </w:tabs>
        <w:spacing w:after="120"/>
        <w:rPr>
          <w:rFonts w:cstheme="minorHAnsi"/>
          <w:bCs/>
          <w:sz w:val="20"/>
          <w:szCs w:val="20"/>
        </w:rPr>
      </w:pPr>
    </w:p>
    <w:p w:rsidR="001F55F6" w:rsidRPr="00B84A8C" w:rsidP="00B84A8C" w14:paraId="167338BB" w14:textId="2512E024">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(bez PDV):</w:t>
      </w:r>
      <w:r w:rsidR="00B84A8C">
        <w:rPr>
          <w:rFonts w:cstheme="minorHAnsi"/>
          <w:bCs/>
          <w:sz w:val="20"/>
          <w:szCs w:val="20"/>
        </w:rPr>
        <w:tab/>
      </w:r>
      <w:bookmarkStart w:id="28" w:name="4"/>
      <w:bookmarkEnd w:id="28"/>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3.599.081,10</w:t>
      </w:r>
    </w:p>
    <w:p w:rsidR="001F55F6" w:rsidRPr="00B84A8C" w:rsidP="00B84A8C" w14:paraId="5D5413F5" w14:textId="2CCC13D0">
      <w:pPr>
        <w:tabs>
          <w:tab w:val="left" w:pos="2438"/>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bCs/>
          <w:sz w:val="20"/>
          <w:szCs w:val="20"/>
        </w:rPr>
        <w:t>Vrednost</w:t>
      </w:r>
      <w:r w:rsidRPr="001F55F6">
        <w:rPr>
          <w:rFonts w:cstheme="minorHAnsi"/>
          <w:bCs/>
          <w:sz w:val="20"/>
          <w:szCs w:val="20"/>
        </w:rPr>
        <w:t xml:space="preserve"> </w:t>
      </w:r>
      <w:r w:rsidRPr="001F55F6">
        <w:rPr>
          <w:rFonts w:cstheme="minorHAnsi"/>
          <w:bCs/>
          <w:sz w:val="20"/>
          <w:szCs w:val="20"/>
        </w:rPr>
        <w:t>ugovora</w:t>
      </w:r>
      <w:r w:rsidRPr="001F55F6">
        <w:rPr>
          <w:rFonts w:cstheme="minorHAnsi"/>
          <w:bCs/>
          <w:sz w:val="20"/>
          <w:szCs w:val="20"/>
        </w:rPr>
        <w:t xml:space="preserve"> (</w:t>
      </w:r>
      <w:r w:rsidRPr="001F55F6">
        <w:rPr>
          <w:rFonts w:cstheme="minorHAnsi"/>
          <w:bCs/>
          <w:sz w:val="20"/>
          <w:szCs w:val="20"/>
        </w:rPr>
        <w:t>sa</w:t>
      </w:r>
      <w:r w:rsidRPr="001F55F6">
        <w:rPr>
          <w:rFonts w:cstheme="minorHAnsi"/>
          <w:bCs/>
          <w:sz w:val="20"/>
          <w:szCs w:val="20"/>
        </w:rPr>
        <w:t xml:space="preserve"> PDV):</w:t>
      </w:r>
      <w:r w:rsidR="00B84A8C">
        <w:rPr>
          <w:rFonts w:cstheme="minorHAnsi"/>
          <w:bCs/>
          <w:sz w:val="20"/>
          <w:szCs w:val="20"/>
        </w:rPr>
        <w:tab/>
      </w:r>
      <w:bookmarkStart w:id="29" w:name="5"/>
      <w:bookmarkEnd w:id="29"/>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4.095.280,26</w:t>
      </w:r>
    </w:p>
    <w:p w:rsidR="001F55F6" w:rsidRPr="00B84A8C" w:rsidP="00B84A8C" w14:paraId="7D8E766A" w14:textId="69B2075D">
      <w:pPr>
        <w:tabs>
          <w:tab w:val="left" w:pos="2410"/>
        </w:tabs>
        <w:spacing w:before="120" w:after="120"/>
        <w:rPr>
          <w:rStyle w:val="DefaultParagraphFont"/>
          <w:rFonts w:ascii="Calibri" w:eastAsia="Calibri" w:hAnsi="Calibri" w:cs="Calibri"/>
          <w:b/>
          <w:bCs/>
          <w:i w:val="0"/>
          <w:caps w:val="0"/>
          <w:smallCaps w:val="0"/>
          <w:strike w:val="0"/>
          <w:color w:val="auto"/>
          <w:w w:val="100"/>
          <w:sz w:val="20"/>
          <w:szCs w:val="20"/>
          <w:highlight w:val="none"/>
          <w:lang w:val="sr-Latn-BA"/>
        </w:rPr>
      </w:pPr>
      <w:r w:rsidRPr="001F55F6">
        <w:rPr>
          <w:rFonts w:cstheme="minorHAnsi"/>
          <w:sz w:val="20"/>
          <w:szCs w:val="20"/>
        </w:rPr>
        <w:t>Valuta:</w:t>
      </w:r>
      <w:r w:rsidR="00B84A8C">
        <w:rPr>
          <w:rFonts w:cstheme="minorHAnsi"/>
          <w:sz w:val="20"/>
          <w:szCs w:val="20"/>
        </w:rPr>
        <w:t> </w:t>
      </w:r>
      <w:bookmarkStart w:id="30" w:name="6"/>
      <w:bookmarkEnd w:id="30"/>
      <w:r w:rsidRPr="00B84A8C">
        <w:rPr>
          <w:rStyle w:val="DefaultParagraphFont"/>
          <w:rFonts w:ascii="Calibri" w:eastAsia="Calibri" w:hAnsi="Calibri" w:cs="Calibri"/>
          <w:b/>
          <w:bCs/>
          <w:i w:val="0"/>
          <w:caps w:val="0"/>
          <w:smallCaps w:val="0"/>
          <w:strike w:val="0"/>
          <w:color w:val="auto"/>
          <w:w w:val="100"/>
          <w:sz w:val="20"/>
          <w:szCs w:val="20"/>
          <w:highlight w:val="none"/>
          <w:lang w:val="sr-Latn-BA"/>
        </w:rPr>
        <w:t>RSD</w:t>
      </w:r>
    </w:p>
    <w:p w:rsidR="00A9707B" w:rsidRPr="00A9707B" w:rsidP="001F55F6" w14:paraId="3C53BC4E" w14:textId="77777777">
      <w:pPr>
        <w:spacing w:before="120" w:after="120"/>
        <w:rPr>
          <w:rFonts w:cstheme="minorHAnsi"/>
          <w:bCs/>
          <w:sz w:val="20"/>
          <w:szCs w:val="20"/>
        </w:rPr>
        <w:sectPr w:rsidSect="000A667E">
          <w:headerReference w:type="even" r:id="rId4"/>
          <w:headerReference w:type="default" r:id="rId5"/>
          <w:footerReference w:type="even" r:id="rId6"/>
          <w:footerReference w:type="default" r:id="rId7"/>
          <w:headerReference w:type="first" r:id="rId8"/>
          <w:footerReference w:type="first" r:id="rId9"/>
          <w:pgSz w:w="11907" w:h="16840" w:code="9"/>
          <w:pgMar w:top="851" w:right="851" w:bottom="1134" w:left="851" w:header="567" w:footer="851" w:gutter="0"/>
          <w:cols w:space="708"/>
          <w:docGrid w:linePitch="360"/>
        </w:sectPr>
      </w:pPr>
      <w:bookmarkEnd w:id="0"/>
    </w:p>
    <w:tbl>
      <w:tblPr>
        <w:tblStyle w:val="TableNormal"/>
        <w:tblCellMar>
          <w:left w:w="0" w:type="dxa"/>
          <w:right w:w="0" w:type="dxa"/>
        </w:tblCellMar>
        <w:tblLook w:val="0000"/>
      </w:tblPr>
      <w:tblGrid>
        <w:gridCol w:w="15397"/>
        <w:gridCol w:w="13"/>
        <w:gridCol w:w="179"/>
      </w:tblGrid>
      <w:tr>
        <w:tblPrEx>
          <w:tblCellMar>
            <w:left w:w="0" w:type="dxa"/>
            <w:right w:w="0" w:type="dxa"/>
          </w:tblCellMar>
          <w:tblLook w:val="0000"/>
        </w:tblPrEx>
        <w:trPr>
          <w:trHeight w:val="453"/>
        </w:trPr>
        <w:tc>
          <w:tcPr>
            <w:tcW w:w="15589" w:type="dxa"/>
            <w:gridSpan w:val="3"/>
            <w:shd w:val="clear" w:color="auto" w:fill="auto"/>
          </w:tcPr>
          <w:tbl>
            <w:tblPr>
              <w:tblStyle w:val="TableNormal"/>
              <w:tblInd w:w="39" w:type="dxa"/>
              <w:tblCellMar>
                <w:left w:w="0" w:type="dxa"/>
                <w:right w:w="0" w:type="dxa"/>
              </w:tblCellMar>
              <w:tblLook w:val="0000"/>
            </w:tblPr>
            <w:tblGrid>
              <w:gridCol w:w="15590"/>
            </w:tblGrid>
            <w:tr>
              <w:tblPrEx>
                <w:tblInd w:w="39" w:type="dxa"/>
                <w:tblCellMar>
                  <w:left w:w="0" w:type="dxa"/>
                  <w:right w:w="0" w:type="dxa"/>
                </w:tblCellMar>
                <w:tblLook w:val="0000"/>
              </w:tblPrEx>
              <w:trPr>
                <w:trHeight w:val="375"/>
              </w:trPr>
              <w:tc>
                <w:tcPr>
                  <w:tcW w:w="15590" w:type="dxa"/>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b/>
                      <w:color w:val="000000"/>
                      <w:sz w:val="28"/>
                      <w:szCs w:val="20"/>
                    </w:rPr>
                    <w:t>OBRAZLOŽENJE</w:t>
                  </w:r>
                </w:p>
              </w:tc>
            </w:tr>
          </w:tbl>
          <w:p>
            <w:pPr>
              <w:spacing w:before="0" w:after="0"/>
              <w:rPr>
                <w:rFonts w:ascii="Times New Roman" w:eastAsia="Times New Roman" w:hAnsi="Times New Roman"/>
                <w:sz w:val="20"/>
                <w:szCs w:val="20"/>
              </w:rPr>
            </w:pPr>
          </w:p>
        </w:tc>
      </w:tr>
      <w:tr>
        <w:tblPrEx>
          <w:tblCellMar>
            <w:left w:w="0" w:type="dxa"/>
            <w:right w:w="0" w:type="dxa"/>
          </w:tblCellMar>
          <w:tblLook w:val="0000"/>
        </w:tblPrEx>
        <w:trPr>
          <w:trHeight w:val="40"/>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545"/>
              </w:trPr>
              <w:tc>
                <w:tcPr>
                  <w:tcW w:w="15397" w:type="dxa"/>
                  <w:gridSpan w:val="2"/>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postupku</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Naziv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Nabavka dobara- Lekovi, sanitetski i laboratorijski materijal za potrebe Centra za zaštitu odojčadi, dece i omladine -  Partija broj 1 - Lekovi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Ref. broj</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1057</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postupka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Otvoreni postupak</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i datum odluke o sprovođenju</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1057, 03.03.2022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Procenjena vrednost</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3.600.000,00</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Tehnika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CPV</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33600000-Farmaceutski proizvodi</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Kratak opis nabavke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Postupak za predmetnu partiju sprovodi se radi nabavke lekova za potrebe Centra za zaštitu odojčadi, dece i omladine, Beograd. Postupak javne nabavke za predmetnu partiju raspisuje se ponovo, iz razloga što je prethodno sprovođeni postupak za predmetnu partiju obustavljen, imajući u vidu da je Naručilac omaškom za jednu stavku u Obrascu strukture ponuđene cene, propustio da naznači količinu, te ponuđači nisu mogli da izraze na adekvatan način cenu za dati artikal, što je dovelo do toga da se na adekvatan način ne može izraziti ni ukupna cena sa PDV-om i bez PDV-a.</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NE</w:t>
                  </w:r>
                </w:p>
              </w:tc>
            </w:tr>
            <w:tr>
              <w:tblPrEx>
                <w:tblInd w:w="39" w:type="dxa"/>
                <w:tblCellMar>
                  <w:left w:w="0" w:type="dxa"/>
                  <w:right w:w="0" w:type="dxa"/>
                </w:tblCellMar>
                <w:tblLook w:val="0000"/>
              </w:tblPrEx>
              <w:trPr>
                <w:trHeight w:val="60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Obrazloženje zašto predmet nije podeljen u partije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Broj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2022/S F02-0006646</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Vrsta oglasa</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Javni poziv</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Objavljeno</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04.03.2022</w:t>
                  </w:r>
                </w:p>
              </w:tc>
            </w:tr>
            <w:tr>
              <w:tblPrEx>
                <w:tblInd w:w="39" w:type="dxa"/>
                <w:tblCellMar>
                  <w:left w:w="0" w:type="dxa"/>
                  <w:right w:w="0" w:type="dxa"/>
                </w:tblCellMar>
                <w:tblLook w:val="0000"/>
              </w:tblPrEx>
              <w:trPr>
                <w:trHeight w:val="262"/>
              </w:trPr>
              <w:tc>
                <w:tcPr>
                  <w:tcW w:w="375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Rok za podnošenje</w:t>
                  </w:r>
                </w:p>
              </w:tc>
              <w:tc>
                <w:tcPr>
                  <w:tcW w:w="11645"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0"/>
                      <w:szCs w:val="20"/>
                    </w:rPr>
                    <w:t>14.03.2022 10:00:00</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10" w:type="dxa"/>
            <w:gridSpan w:val="2"/>
            <w:shd w:val="clear" w:color="auto" w:fill="auto"/>
          </w:tcPr>
          <w:tbl>
            <w:tblPr>
              <w:tblStyle w:val="TableNormal"/>
              <w:tblInd w:w="39" w:type="dxa"/>
              <w:tblCellMar>
                <w:left w:w="0" w:type="dxa"/>
                <w:right w:w="0" w:type="dxa"/>
              </w:tblCellMar>
              <w:tblLook w:val="0000"/>
            </w:tblPr>
            <w:tblGrid>
              <w:gridCol w:w="15410"/>
            </w:tblGrid>
            <w:tr>
              <w:tblPrEx>
                <w:tblInd w:w="39" w:type="dxa"/>
                <w:tblCellMar>
                  <w:left w:w="0" w:type="dxa"/>
                  <w:right w:w="0" w:type="dxa"/>
                </w:tblCellMar>
                <w:tblLook w:val="0000"/>
              </w:tblPrEx>
              <w:trPr>
                <w:trHeight w:val="432"/>
              </w:trPr>
              <w:tc>
                <w:tcPr>
                  <w:tcW w:w="15410"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Članovi komisije za javnu nabavku</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Ime i prezime</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Stefan Jevtić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Milutin Pavlović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Jovanka Jakovljević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Snežana Marković</w:t>
                  </w:r>
                </w:p>
              </w:tc>
            </w:tr>
            <w:tr>
              <w:tblPrEx>
                <w:tblInd w:w="39" w:type="dxa"/>
                <w:tblCellMar>
                  <w:left w:w="0" w:type="dxa"/>
                  <w:right w:w="0" w:type="dxa"/>
                </w:tblCellMar>
                <w:tblLook w:val="0000"/>
              </w:tblPrEx>
              <w:trPr>
                <w:trHeight w:val="262"/>
              </w:trPr>
              <w:tc>
                <w:tcPr>
                  <w:tcW w:w="15410"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color w:val="000000"/>
                      <w:sz w:val="20"/>
                      <w:szCs w:val="20"/>
                    </w:rPr>
                    <w:t>Ivana Radulović</w:t>
                  </w: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43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b/>
                      <w:color w:val="000000"/>
                      <w:sz w:val="24"/>
                      <w:szCs w:val="20"/>
                    </w:rPr>
                    <w:t>Podaci o predmetu / partijama</w:t>
                  </w:r>
                </w:p>
              </w:tc>
            </w:tr>
            <w:tr>
              <w:tblPrEx>
                <w:tblInd w:w="39" w:type="dxa"/>
                <w:tblCellMar>
                  <w:left w:w="0" w:type="dxa"/>
                  <w:right w:w="0" w:type="dxa"/>
                </w:tblCellMar>
                <w:tblLook w:val="0000"/>
              </w:tblPrEx>
              <w:trPr>
                <w:trHeight w:val="68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97"/>
                  </w:tblGrid>
                  <w:tr>
                    <w:tblPrEx>
                      <w:tblCellMar>
                        <w:left w:w="0" w:type="dxa"/>
                        <w:right w:w="0" w:type="dxa"/>
                      </w:tblCellMar>
                      <w:tblLook w:val="0000"/>
                    </w:tblPrEx>
                    <w:trPr>
                      <w:trHeight w:val="680"/>
                    </w:trPr>
                    <w:tc>
                      <w:tcPr>
                        <w:tcW w:w="15397" w:type="dxa"/>
                        <w:shd w:val="clear" w:color="auto" w:fill="auto"/>
                      </w:tcPr>
                      <w:tbl>
                        <w:tblPr>
                          <w:tblStyle w:val="TableNormal"/>
                          <w:tblInd w:w="39" w:type="dxa"/>
                          <w:tblCellMar>
                            <w:left w:w="0" w:type="dxa"/>
                            <w:right w:w="0" w:type="dxa"/>
                          </w:tblCellMar>
                          <w:tblLook w:val="0000"/>
                        </w:tblPr>
                        <w:tblGrid>
                          <w:gridCol w:w="3752"/>
                          <w:gridCol w:w="11645"/>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Naziv partije</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Nabavka dobara- Lekovi, sanitetski i laboratorijski materijal za potrebe Centra za zaštitu odojčadi, dece i omladine -  Partija broj 1 - Lekovi</w:t>
                              </w:r>
                            </w:p>
                          </w:tc>
                        </w:tr>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Kriterijum za dodelu ugovora na osnovu</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Cene</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6"/>
        </w:trPr>
        <w:tc>
          <w:tcPr>
            <w:tcW w:w="15397"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7"/>
        <w:gridCol w:w="192"/>
      </w:tblGrid>
      <w:tr>
        <w:tblPrEx>
          <w:tblCellMar>
            <w:left w:w="0" w:type="dxa"/>
            <w:right w:w="0" w:type="dxa"/>
          </w:tblCellMar>
          <w:tblLook w:val="0000"/>
        </w:tblPrEx>
        <w:tc>
          <w:tcPr>
            <w:tcW w:w="15397"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Podaci o otvaranju</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Datum i vreme otvaranja: 14.03.2022 10:00:00</w:t>
                  </w:r>
                </w:p>
              </w:tc>
            </w:tr>
            <w:tr>
              <w:tblPrEx>
                <w:tblInd w:w="39" w:type="dxa"/>
                <w:tblCellMar>
                  <w:left w:w="0" w:type="dxa"/>
                  <w:right w:w="0" w:type="dxa"/>
                </w:tblCellMar>
                <w:tblLook w:val="0000"/>
              </w:tblPrEx>
              <w:trPr>
                <w:trHeight w:val="26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Elektronsko otvaranje ponuda završeno u: 14.03.2022 10:02:57</w:t>
                  </w:r>
                </w:p>
              </w:tc>
            </w:tr>
            <w:tr>
              <w:tblPrEx>
                <w:tblInd w:w="39" w:type="dxa"/>
                <w:tblCellMar>
                  <w:left w:w="0" w:type="dxa"/>
                  <w:right w:w="0" w:type="dxa"/>
                </w:tblCellMar>
                <w:tblLook w:val="0000"/>
              </w:tblPrEx>
              <w:trPr>
                <w:trHeight w:val="1064"/>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373"/>
                    <w:gridCol w:w="23"/>
                  </w:tblGrid>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3728"/>
                          <w:gridCol w:w="11645"/>
                        </w:tblGrid>
                        <w:tr>
                          <w:tblPrEx>
                            <w:tblInd w:w="39" w:type="dxa"/>
                            <w:tblCellMar>
                              <w:left w:w="0" w:type="dxa"/>
                              <w:right w:w="0" w:type="dxa"/>
                            </w:tblCellMar>
                            <w:tblLook w:val="0000"/>
                          </w:tblPrEx>
                          <w:trPr>
                            <w:trHeight w:val="262"/>
                          </w:trPr>
                          <w:tc>
                            <w:tcPr>
                              <w:tcW w:w="3728"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Broj pristiglih ponuda / prijava</w:t>
                              </w:r>
                            </w:p>
                          </w:tc>
                          <w:tc>
                            <w:tcPr>
                              <w:tcW w:w="11645"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1</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3" w:type="dxa"/>
                        <w:shd w:val="clear" w:color="auto" w:fill="auto"/>
                      </w:tcPr>
                      <w:tbl>
                        <w:tblPr>
                          <w:tblStyle w:val="TableNormal"/>
                          <w:tblInd w:w="39" w:type="dxa"/>
                          <w:tblCellMar>
                            <w:left w:w="0" w:type="dxa"/>
                            <w:right w:w="0" w:type="dxa"/>
                          </w:tblCellMar>
                          <w:tblLook w:val="0000"/>
                        </w:tblPr>
                        <w:tblGrid>
                          <w:gridCol w:w="6625"/>
                          <w:gridCol w:w="2257"/>
                          <w:gridCol w:w="2233"/>
                          <w:gridCol w:w="1401"/>
                          <w:gridCol w:w="2856"/>
                        </w:tblGrid>
                        <w:tr>
                          <w:tblPrEx>
                            <w:tblInd w:w="39" w:type="dxa"/>
                            <w:tblCellMar>
                              <w:left w:w="0" w:type="dxa"/>
                              <w:right w:w="0" w:type="dxa"/>
                            </w:tblCellMar>
                            <w:tblLook w:val="0000"/>
                          </w:tblPrEx>
                          <w:trPr>
                            <w:trHeight w:val="302"/>
                          </w:trPr>
                          <w:tc>
                            <w:tcPr>
                              <w:tcW w:w="6625"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w:t>
                              </w:r>
                            </w:p>
                          </w:tc>
                          <w:tc>
                            <w:tcPr>
                              <w:tcW w:w="2257"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Oblik ponude</w:t>
                              </w:r>
                            </w:p>
                          </w:tc>
                          <w:tc>
                            <w:tcPr>
                              <w:tcW w:w="22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Oznaka / broj ponude</w:t>
                              </w:r>
                            </w:p>
                          </w:tc>
                          <w:tc>
                            <w:tcPr>
                              <w:tcW w:w="140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Podizvođači</w:t>
                              </w:r>
                            </w:p>
                          </w:tc>
                          <w:tc>
                            <w:tcPr>
                              <w:tcW w:w="2856"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Datum i vreme podnošenja</w:t>
                              </w:r>
                            </w:p>
                          </w:tc>
                        </w:tr>
                        <w:tr>
                          <w:tblPrEx>
                            <w:tblInd w:w="39" w:type="dxa"/>
                            <w:tblCellMar>
                              <w:left w:w="0" w:type="dxa"/>
                              <w:right w:w="0" w:type="dxa"/>
                            </w:tblCellMar>
                            <w:tblLook w:val="0000"/>
                          </w:tblPrEx>
                          <w:trPr>
                            <w:trHeight w:val="262"/>
                          </w:trPr>
                          <w:tc>
                            <w:tcPr>
                              <w:tcW w:w="662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Apotekarska ustanova IVA, Vojvode Mišića 134, 11500, Obrenovac, Srbija</w:t>
                              </w:r>
                            </w:p>
                          </w:tc>
                          <w:tc>
                            <w:tcPr>
                              <w:tcW w:w="2257"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Samostalno</w:t>
                              </w:r>
                            </w:p>
                          </w:tc>
                          <w:tc>
                            <w:tcPr>
                              <w:tcW w:w="22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3/22</w:t>
                              </w:r>
                            </w:p>
                          </w:tc>
                          <w:tc>
                            <w:tcPr>
                              <w:tcW w:w="140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NE</w:t>
                              </w:r>
                            </w:p>
                          </w:tc>
                          <w:tc>
                            <w:tcPr>
                              <w:tcW w:w="2856"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13.3.2022. 21:09:16</w:t>
                              </w:r>
                            </w:p>
                          </w:tc>
                        </w:tr>
                      </w:tbl>
                      <w:p>
                        <w:pPr>
                          <w:spacing w:before="0" w:after="0"/>
                          <w:rPr>
                            <w:rFonts w:ascii="Times New Roman" w:eastAsia="Times New Roman" w:hAnsi="Times New Roman"/>
                            <w:sz w:val="20"/>
                            <w:szCs w:val="20"/>
                          </w:rPr>
                        </w:pPr>
                      </w:p>
                    </w:tc>
                    <w:tc>
                      <w:tcPr>
                        <w:tcW w:w="2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92"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62"/>
        </w:trPr>
        <w:tc>
          <w:tcPr>
            <w:tcW w:w="15397" w:type="dxa"/>
            <w:shd w:val="clear" w:color="auto" w:fill="auto"/>
          </w:tcPr>
          <w:p>
            <w:pPr>
              <w:spacing w:before="0" w:after="0"/>
              <w:rPr>
                <w:rFonts w:ascii="Times New Roman" w:eastAsia="Times New Roman" w:hAnsi="Times New Roman"/>
                <w:sz w:val="2"/>
                <w:szCs w:val="20"/>
              </w:rPr>
            </w:pPr>
          </w:p>
        </w:tc>
        <w:tc>
          <w:tcPr>
            <w:tcW w:w="192"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r>
        <w:rPr>
          <w:rFonts w:ascii="Times New Roman" w:eastAsia="Times New Roman" w:hAnsi="Times New Roman"/>
          <w:sz w:val="20"/>
          <w:szCs w:val="20"/>
        </w:rPr>
        <w:br w:type="page"/>
      </w:r>
    </w:p>
    <w:p>
      <w:pPr>
        <w:spacing w:before="0" w:after="0"/>
        <w:rPr>
          <w:rFonts w:ascii="Times New Roman" w:eastAsia="Times New Roman" w:hAnsi="Times New Roman"/>
          <w:sz w:val="2"/>
          <w:szCs w:val="20"/>
        </w:rPr>
      </w:pPr>
    </w:p>
    <w:tbl>
      <w:tblPr>
        <w:tblStyle w:val="TableNormal"/>
        <w:tblCellMar>
          <w:left w:w="0" w:type="dxa"/>
          <w:right w:w="0" w:type="dxa"/>
        </w:tblCellMar>
        <w:tblLook w:val="0000"/>
      </w:tblPr>
      <w:tblGrid>
        <w:gridCol w:w="15392"/>
        <w:gridCol w:w="13"/>
        <w:gridCol w:w="179"/>
      </w:tblGrid>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2"/>
            </w:tblGrid>
            <w:tr>
              <w:tblPrEx>
                <w:tblInd w:w="39" w:type="dxa"/>
                <w:tblCellMar>
                  <w:left w:w="0" w:type="dxa"/>
                  <w:right w:w="0" w:type="dxa"/>
                </w:tblCellMar>
                <w:tblLook w:val="0000"/>
              </w:tblPrEx>
              <w:trPr>
                <w:trHeight w:val="382"/>
              </w:trPr>
              <w:tc>
                <w:tcPr>
                  <w:tcW w:w="15392"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podnetih ponuda</w:t>
                  </w:r>
                </w:p>
              </w:tc>
            </w:tr>
            <w:tr>
              <w:tblPrEx>
                <w:tblInd w:w="39" w:type="dxa"/>
                <w:tblCellMar>
                  <w:left w:w="0" w:type="dxa"/>
                  <w:right w:w="0" w:type="dxa"/>
                </w:tblCellMar>
                <w:tblLook w:val="0000"/>
              </w:tblPrEx>
              <w:trPr>
                <w:trHeight w:val="1020"/>
              </w:trPr>
              <w:tc>
                <w:tcPr>
                  <w:tcW w:w="15392"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1"/>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Apotekarska ustanova IVA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3599081.10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4095280.26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po fakturi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w:t>
                              </w:r>
                            </w:p>
                          </w:tc>
                        </w:tr>
                      </w:tbl>
                      <w:p>
                        <w:pPr>
                          <w:spacing w:before="0" w:after="0"/>
                          <w:rPr>
                            <w:rFonts w:ascii="Times New Roman" w:eastAsia="Times New Roman" w:hAnsi="Times New Roman"/>
                            <w:sz w:val="20"/>
                            <w:szCs w:val="20"/>
                          </w:rPr>
                        </w:pPr>
                      </w:p>
                    </w:tc>
                    <w:tc>
                      <w:tcPr>
                        <w:tcW w:w="7081"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0"/>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92" w:type="dxa"/>
            <w:shd w:val="clear" w:color="auto" w:fill="auto"/>
          </w:tcPr>
          <w:tbl>
            <w:tblPr>
              <w:tblStyle w:val="TableNormal"/>
              <w:tblInd w:w="39" w:type="dxa"/>
              <w:tblCellMar>
                <w:left w:w="0" w:type="dxa"/>
                <w:right w:w="0" w:type="dxa"/>
              </w:tblCellMar>
              <w:tblLook w:val="0000"/>
            </w:tblPr>
            <w:tblGrid>
              <w:gridCol w:w="15397"/>
            </w:tblGrid>
            <w:tr>
              <w:tblPrEx>
                <w:tblInd w:w="39" w:type="dxa"/>
                <w:tblCellMar>
                  <w:left w:w="0" w:type="dxa"/>
                  <w:right w:w="0" w:type="dxa"/>
                </w:tblCellMar>
                <w:tblLook w:val="0000"/>
              </w:tblPrEx>
              <w:trPr>
                <w:trHeight w:val="382"/>
              </w:trPr>
              <w:tc>
                <w:tcPr>
                  <w:tcW w:w="15397"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Analitički prikaz ponuda nakon dopuštenih ispravki</w:t>
                  </w:r>
                </w:p>
              </w:tc>
            </w:tr>
            <w:tr>
              <w:tblPrEx>
                <w:tblInd w:w="39" w:type="dxa"/>
                <w:tblCellMar>
                  <w:left w:w="0" w:type="dxa"/>
                  <w:right w:w="0" w:type="dxa"/>
                </w:tblCellMar>
                <w:tblLook w:val="0000"/>
              </w:tblPrEx>
              <w:trPr>
                <w:trHeight w:val="1020"/>
              </w:trPr>
              <w:tc>
                <w:tcPr>
                  <w:tcW w:w="15397"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8310"/>
                    <w:gridCol w:w="7087"/>
                  </w:tblGrid>
                  <w:tr>
                    <w:tblPrEx>
                      <w:tblCellMar>
                        <w:left w:w="0" w:type="dxa"/>
                        <w:right w:w="0" w:type="dxa"/>
                      </w:tblCellMar>
                      <w:tblLook w:val="0000"/>
                    </w:tblPrEx>
                    <w:tc>
                      <w:tcPr>
                        <w:tcW w:w="8310" w:type="dxa"/>
                        <w:shd w:val="clear" w:color="auto" w:fill="auto"/>
                      </w:tcPr>
                      <w:tbl>
                        <w:tblPr>
                          <w:tblStyle w:val="TableNormal"/>
                          <w:tblInd w:w="39" w:type="dxa"/>
                          <w:tblCellMar>
                            <w:left w:w="0" w:type="dxa"/>
                            <w:right w:w="0" w:type="dxa"/>
                          </w:tblCellMar>
                          <w:tblLook w:val="0000"/>
                        </w:tblPr>
                        <w:tblGrid>
                          <w:gridCol w:w="2641"/>
                          <w:gridCol w:w="1133"/>
                          <w:gridCol w:w="1133"/>
                          <w:gridCol w:w="1133"/>
                          <w:gridCol w:w="1133"/>
                          <w:gridCol w:w="1133"/>
                        </w:tblGrid>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p>
                          </w:tc>
                          <w:tc>
                            <w:tcPr>
                              <w:tcW w:w="3399" w:type="dxa"/>
                              <w:gridSpan w:val="3"/>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Podaci o ceni</w:t>
                              </w:r>
                            </w:p>
                          </w:tc>
                          <w:tc>
                            <w:tcPr>
                              <w:tcW w:w="2266" w:type="dxa"/>
                              <w:gridSpan w:val="2"/>
                              <w:tcBorders>
                                <w:top w:val="single" w:sz="7" w:space="0" w:color="D3D3D3"/>
                                <w:left w:val="single" w:sz="7" w:space="0" w:color="D3D3D3"/>
                                <w:bottom w:val="single" w:sz="7" w:space="0" w:color="D3D3D3"/>
                                <w:right w:val="single" w:sz="7" w:space="0" w:color="D3D3D3"/>
                              </w:tcBorders>
                              <w:shd w:val="clear" w:color="auto" w:fill="DCDCDC"/>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Ostali zahtevi</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Ponuđač</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Cena (sa PDV)</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Valuta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i način plaćanja</w:t>
                              </w:r>
                            </w:p>
                          </w:tc>
                          <w:tc>
                            <w:tcPr>
                              <w:tcW w:w="11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Rok važenja ponude</w:t>
                              </w:r>
                            </w:p>
                          </w:tc>
                        </w:tr>
                        <w:tr>
                          <w:tblPrEx>
                            <w:tblInd w:w="39" w:type="dxa"/>
                            <w:tblCellMar>
                              <w:left w:w="0" w:type="dxa"/>
                              <w:right w:w="0" w:type="dxa"/>
                            </w:tblCellMar>
                            <w:tblLook w:val="0000"/>
                          </w:tblPrEx>
                          <w:trPr>
                            <w:trHeight w:val="262"/>
                          </w:trPr>
                          <w:tc>
                            <w:tcPr>
                              <w:tcW w:w="2641"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Cs w:val="20"/>
                                </w:rPr>
                                <w:t>Apotekarska ustanova IVA</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3599081.10</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4095280.26</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Cs w:val="20"/>
                                </w:rPr>
                                <w:t>RSD</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45 dana po fakturi</w:t>
                              </w:r>
                            </w:p>
                          </w:tc>
                          <w:tc>
                            <w:tcPr>
                              <w:tcW w:w="11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Cs w:val="20"/>
                                </w:rPr>
                                <w:t xml:space="preserve">30 </w:t>
                              </w:r>
                            </w:p>
                          </w:tc>
                        </w:tr>
                      </w:tbl>
                      <w:p>
                        <w:pPr>
                          <w:spacing w:before="0" w:after="0"/>
                          <w:rPr>
                            <w:rFonts w:ascii="Times New Roman" w:eastAsia="Times New Roman" w:hAnsi="Times New Roman"/>
                            <w:sz w:val="20"/>
                            <w:szCs w:val="20"/>
                          </w:rPr>
                        </w:pPr>
                      </w:p>
                    </w:tc>
                    <w:tc>
                      <w:tcPr>
                        <w:tcW w:w="7087"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48"/>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Ind w:w="39" w:type="dxa"/>
              <w:tblCellMar>
                <w:left w:w="0" w:type="dxa"/>
                <w:right w:w="0" w:type="dxa"/>
              </w:tblCellMar>
              <w:tblLook w:val="0000"/>
            </w:tblPr>
            <w:tblGrid>
              <w:gridCol w:w="15411"/>
            </w:tblGrid>
            <w:tr>
              <w:tblPrEx>
                <w:tblInd w:w="39" w:type="dxa"/>
                <w:tblCellMar>
                  <w:left w:w="0" w:type="dxa"/>
                  <w:right w:w="0" w:type="dxa"/>
                </w:tblCellMar>
                <w:tblLook w:val="0000"/>
              </w:tblPrEx>
              <w:trPr>
                <w:trHeight w:val="418"/>
              </w:trPr>
              <w:tc>
                <w:tcPr>
                  <w:tcW w:w="1541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4"/>
                      <w:szCs w:val="20"/>
                    </w:rPr>
                    <w:t>Stručna ocena</w:t>
                  </w:r>
                </w:p>
              </w:tc>
            </w:tr>
            <w:tr>
              <w:tblPrEx>
                <w:tblInd w:w="39" w:type="dxa"/>
                <w:tblCellMar>
                  <w:left w:w="0" w:type="dxa"/>
                  <w:right w:w="0" w:type="dxa"/>
                </w:tblCellMar>
                <w:tblLook w:val="0000"/>
              </w:tblPrEx>
              <w:trPr>
                <w:trHeight w:val="1020"/>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15411"/>
                  </w:tblGrid>
                  <w:tr>
                    <w:tblPrEx>
                      <w:tblCellMar>
                        <w:left w:w="0" w:type="dxa"/>
                        <w:right w:w="0" w:type="dxa"/>
                      </w:tblCellMar>
                      <w:tblLook w:val="0000"/>
                    </w:tblPrEx>
                    <w:tc>
                      <w:tcPr>
                        <w:tcW w:w="15411" w:type="dxa"/>
                        <w:shd w:val="clear" w:color="auto" w:fill="auto"/>
                      </w:tcPr>
                      <w:tbl>
                        <w:tblPr>
                          <w:tblStyle w:val="TableNormal"/>
                          <w:tblInd w:w="39" w:type="dxa"/>
                          <w:tblCellMar>
                            <w:left w:w="0" w:type="dxa"/>
                            <w:right w:w="0" w:type="dxa"/>
                          </w:tblCellMar>
                          <w:tblLook w:val="0000"/>
                        </w:tblPr>
                        <w:tblGrid>
                          <w:gridCol w:w="4533"/>
                          <w:gridCol w:w="2834"/>
                          <w:gridCol w:w="2834"/>
                          <w:gridCol w:w="2154"/>
                          <w:gridCol w:w="2154"/>
                          <w:gridCol w:w="899"/>
                        </w:tblGrid>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Prihvatljivo</w:t>
                              </w:r>
                            </w:p>
                          </w:tc>
                          <w:tc>
                            <w:tcPr>
                              <w:tcW w:w="283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Odbijeno ili se ne razmatra</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w:t>
                              </w:r>
                            </w:p>
                          </w:tc>
                          <w:tc>
                            <w:tcPr>
                              <w:tcW w:w="215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Iznos (sa PDV)</w:t>
                              </w:r>
                            </w:p>
                          </w:tc>
                          <w:tc>
                            <w:tcPr>
                              <w:tcW w:w="899"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Valuta</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Apotekarska ustanova IVA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c>
                            <w:tcPr>
                              <w:tcW w:w="283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NE</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3.599.081,10</w:t>
                              </w:r>
                            </w:p>
                          </w:tc>
                          <w:tc>
                            <w:tcPr>
                              <w:tcW w:w="2154"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jc w:val="right"/>
                                <w:rPr>
                                  <w:rFonts w:ascii="Times New Roman" w:eastAsia="Times New Roman" w:hAnsi="Times New Roman"/>
                                  <w:sz w:val="20"/>
                                  <w:szCs w:val="20"/>
                                </w:rPr>
                              </w:pPr>
                              <w:r>
                                <w:rPr>
                                  <w:rFonts w:ascii="Arial" w:eastAsia="Arial" w:hAnsi="Arial"/>
                                  <w:color w:val="000000"/>
                                  <w:sz w:val="20"/>
                                  <w:szCs w:val="20"/>
                                </w:rPr>
                                <w:t>4.095.280,26</w:t>
                              </w:r>
                            </w:p>
                          </w:tc>
                          <w:tc>
                            <w:tcPr>
                              <w:tcW w:w="899"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RSD</w:t>
                              </w:r>
                            </w:p>
                          </w:tc>
                        </w:tr>
                        <w:tr>
                          <w:tblPrEx>
                            <w:tblInd w:w="39" w:type="dxa"/>
                            <w:tblCellMar>
                              <w:left w:w="0" w:type="dxa"/>
                              <w:right w:w="0" w:type="dxa"/>
                            </w:tblCellMar>
                            <w:tblLook w:val="0000"/>
                          </w:tblPrEx>
                          <w:trPr>
                            <w:trHeight w:val="262"/>
                          </w:trPr>
                          <w:tc>
                            <w:tcPr>
                              <w:tcW w:w="4533"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i/>
                                  <w:color w:val="000000"/>
                                  <w:sz w:val="20"/>
                                  <w:szCs w:val="20"/>
                                </w:rPr>
                                <w:t>Napomena uz pregled ponude:</w:t>
                              </w:r>
                            </w:p>
                          </w:tc>
                          <w:tc>
                            <w:tcPr>
                              <w:tcW w:w="10875" w:type="dxa"/>
                              <w:gridSpan w:val="5"/>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 je  jedini dostavio ispravnu i prihvatljivu ponudu. Ponuđaču je od strane Naručioca upućen Dopis za dostavljanje dodatne dokumentacije za izbor najpovoljnijeg Ponuđača, po kome je Ponuđač postupio i dostavio svu traženu dokumentaciju, te je Naručilac pristupio stručnoj oceni i donošenju Odluke o izboru.</w:t>
                              </w: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4"/>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405" w:type="dxa"/>
            <w:gridSpan w:val="2"/>
            <w:shd w:val="clear" w:color="auto" w:fill="auto"/>
          </w:tcPr>
          <w:tbl>
            <w:tblPr>
              <w:tblStyle w:val="TableNormal"/>
              <w:tblCellMar>
                <w:left w:w="0" w:type="dxa"/>
                <w:right w:w="0" w:type="dxa"/>
              </w:tblCellMar>
              <w:tblLook w:val="0000"/>
            </w:tblPr>
            <w:tblGrid>
              <w:gridCol w:w="15411"/>
            </w:tblGrid>
            <w:tr>
              <w:tblPrEx>
                <w:tblCellMar>
                  <w:left w:w="0" w:type="dxa"/>
                  <w:right w:w="0" w:type="dxa"/>
                </w:tblCellMar>
                <w:tblLook w:val="0000"/>
              </w:tblPrEx>
              <w:trPr>
                <w:trHeight w:val="3115"/>
              </w:trPr>
              <w:tc>
                <w:tcPr>
                  <w:tcW w:w="15411" w:type="dxa"/>
                  <w:shd w:val="clear" w:color="auto" w:fill="auto"/>
                  <w:tcMar>
                    <w:top w:w="0" w:type="dxa"/>
                    <w:left w:w="0" w:type="dxa"/>
                    <w:bottom w:w="0" w:type="dxa"/>
                    <w:right w:w="0" w:type="dxa"/>
                  </w:tcMar>
                </w:tcPr>
                <w:tbl>
                  <w:tblPr>
                    <w:tblStyle w:val="TableNormal"/>
                    <w:tblCellMar>
                      <w:left w:w="0" w:type="dxa"/>
                      <w:right w:w="0" w:type="dxa"/>
                    </w:tblCellMar>
                    <w:tblLook w:val="0000"/>
                  </w:tblPr>
                  <w:tblGrid>
                    <w:gridCol w:w="3741"/>
                    <w:gridCol w:w="11631"/>
                    <w:gridCol w:w="13"/>
                    <w:gridCol w:w="13"/>
                  </w:tblGrid>
                  <w:tr>
                    <w:tblPrEx>
                      <w:tblCellMar>
                        <w:left w:w="0" w:type="dxa"/>
                        <w:right w:w="0" w:type="dxa"/>
                      </w:tblCellMar>
                      <w:tblLook w:val="0000"/>
                    </w:tblPrEx>
                    <w:tc>
                      <w:tcPr>
                        <w:tcW w:w="15385" w:type="dxa"/>
                        <w:gridSpan w:val="3"/>
                        <w:shd w:val="clear" w:color="auto" w:fill="auto"/>
                      </w:tcPr>
                      <w:tbl>
                        <w:tblPr>
                          <w:tblStyle w:val="TableNormal"/>
                          <w:tblInd w:w="39" w:type="dxa"/>
                          <w:tblCellMar>
                            <w:left w:w="0" w:type="dxa"/>
                            <w:right w:w="0" w:type="dxa"/>
                          </w:tblCellMar>
                          <w:tblLook w:val="0000"/>
                        </w:tblPr>
                        <w:tblGrid>
                          <w:gridCol w:w="3735"/>
                          <w:gridCol w:w="11593"/>
                        </w:tblGrid>
                        <w:tr>
                          <w:tblPrEx>
                            <w:tblInd w:w="39" w:type="dxa"/>
                            <w:tblCellMar>
                              <w:left w:w="0" w:type="dxa"/>
                              <w:right w:w="0" w:type="dxa"/>
                            </w:tblCellMar>
                            <w:tblLook w:val="0000"/>
                          </w:tblPrEx>
                          <w:trPr>
                            <w:trHeight w:val="262"/>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Ugovor će se dodeliti</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DA</w:t>
                              </w:r>
                            </w:p>
                          </w:tc>
                        </w:tr>
                        <w:tr>
                          <w:tblPrEx>
                            <w:tblInd w:w="39" w:type="dxa"/>
                            <w:tblCellMar>
                              <w:left w:w="0" w:type="dxa"/>
                              <w:right w:w="0" w:type="dxa"/>
                            </w:tblCellMar>
                            <w:tblLook w:val="0000"/>
                          </w:tblPrEx>
                          <w:trPr>
                            <w:trHeight w:val="53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Sukob interesa koji je utvrđen i mere koje su povodom toga preduzete</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r>
                          <w:tblPrEx>
                            <w:tblInd w:w="39" w:type="dxa"/>
                            <w:tblCellMar>
                              <w:left w:w="0" w:type="dxa"/>
                              <w:right w:w="0" w:type="dxa"/>
                            </w:tblCellMar>
                            <w:tblLook w:val="0000"/>
                          </w:tblPrEx>
                          <w:trPr>
                            <w:trHeight w:val="418"/>
                          </w:trPr>
                          <w:tc>
                            <w:tcPr>
                              <w:tcW w:w="3752"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Dodatni podaci / Napomena</w:t>
                              </w:r>
                            </w:p>
                          </w:tc>
                          <w:tc>
                            <w:tcPr>
                              <w:tcW w:w="11645" w:type="dxa"/>
                              <w:tcBorders>
                                <w:top w:val="single" w:sz="7" w:space="0" w:color="D3D3D3"/>
                                <w:left w:val="single" w:sz="7" w:space="0" w:color="D3D3D3"/>
                                <w:bottom w:val="single" w:sz="7" w:space="0" w:color="D3D3D3"/>
                                <w:right w:val="single" w:sz="7" w:space="0" w:color="D3D3D3"/>
                              </w:tcBorders>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298"/>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c>
                      <w:tcPr>
                        <w:tcW w:w="15372" w:type="dxa"/>
                        <w:gridSpan w:val="2"/>
                        <w:shd w:val="clear" w:color="auto" w:fill="auto"/>
                      </w:tcPr>
                      <w:tbl>
                        <w:tblPr>
                          <w:tblStyle w:val="TableNormal"/>
                          <w:tblInd w:w="39" w:type="dxa"/>
                          <w:tblCellMar>
                            <w:left w:w="0" w:type="dxa"/>
                            <w:right w:w="0" w:type="dxa"/>
                          </w:tblCellMar>
                          <w:tblLook w:val="0000"/>
                        </w:tblPr>
                        <w:tblGrid>
                          <w:gridCol w:w="4500"/>
                          <w:gridCol w:w="1614"/>
                          <w:gridCol w:w="7306"/>
                          <w:gridCol w:w="1895"/>
                        </w:tblGrid>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Ponuđač</w:t>
                              </w:r>
                            </w:p>
                          </w:tc>
                          <w:tc>
                            <w:tcPr>
                              <w:tcW w:w="1621"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Rang</w:t>
                              </w:r>
                            </w:p>
                          </w:tc>
                          <w:tc>
                            <w:tcPr>
                              <w:tcW w:w="7338"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ranga</w:t>
                              </w:r>
                            </w:p>
                          </w:tc>
                          <w:tc>
                            <w:tcPr>
                              <w:tcW w:w="1904" w:type="dxa"/>
                              <w:tcBorders>
                                <w:top w:val="single" w:sz="7" w:space="0" w:color="D3D3D3"/>
                                <w:left w:val="single" w:sz="7" w:space="0" w:color="D3D3D3"/>
                                <w:bottom w:val="single" w:sz="7" w:space="0" w:color="D3D3D3"/>
                                <w:right w:val="single" w:sz="7" w:space="0" w:color="D3D3D3"/>
                              </w:tcBorders>
                              <w:shd w:val="clear" w:color="auto" w:fill="F5F5F5"/>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Bira se</w:t>
                              </w:r>
                            </w:p>
                          </w:tc>
                        </w:tr>
                        <w:tr>
                          <w:tblPrEx>
                            <w:tblInd w:w="39" w:type="dxa"/>
                            <w:tblCellMar>
                              <w:left w:w="0" w:type="dxa"/>
                              <w:right w:w="0" w:type="dxa"/>
                            </w:tblCellMar>
                            <w:tblLook w:val="0000"/>
                          </w:tblPrEx>
                          <w:trPr>
                            <w:trHeight w:val="262"/>
                          </w:trPr>
                          <w:tc>
                            <w:tcPr>
                              <w:tcW w:w="4520"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Apotekarska ustanova IVA</w:t>
                              </w:r>
                            </w:p>
                          </w:tc>
                          <w:tc>
                            <w:tcPr>
                              <w:tcW w:w="1621"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1</w:t>
                              </w:r>
                            </w:p>
                          </w:tc>
                          <w:tc>
                            <w:tcPr>
                              <w:tcW w:w="7338"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Cena ponude: 3.599.081,10 RSD</w:t>
                              </w:r>
                            </w:p>
                          </w:tc>
                          <w:tc>
                            <w:tcPr>
                              <w:tcW w:w="1904" w:type="dxa"/>
                              <w:tcBorders>
                                <w:top w:val="single" w:sz="7" w:space="0" w:color="D3D3D3"/>
                                <w:left w:val="single" w:sz="7" w:space="0" w:color="D3D3D3"/>
                                <w:bottom w:val="single" w:sz="7" w:space="0" w:color="D3D3D3"/>
                                <w:right w:val="single" w:sz="7" w:space="0" w:color="D3D3D3"/>
                              </w:tcBorders>
                              <w:shd w:val="clear" w:color="auto" w:fill="ADD8E6"/>
                              <w:tcMar>
                                <w:top w:w="39" w:type="dxa"/>
                                <w:left w:w="39" w:type="dxa"/>
                                <w:bottom w:w="39" w:type="dxa"/>
                                <w:right w:w="39" w:type="dxa"/>
                              </w:tcMar>
                            </w:tcPr>
                            <w:p>
                              <w:pPr>
                                <w:spacing w:before="0" w:after="0"/>
                                <w:jc w:val="center"/>
                                <w:rPr>
                                  <w:rFonts w:ascii="Times New Roman" w:eastAsia="Times New Roman" w:hAnsi="Times New Roman"/>
                                  <w:sz w:val="20"/>
                                  <w:szCs w:val="20"/>
                                </w:rPr>
                              </w:pPr>
                              <w:r>
                                <w:rPr>
                                  <w:rFonts w:ascii="Arial" w:eastAsia="Arial" w:hAnsi="Arial"/>
                                  <w:color w:val="000000"/>
                                  <w:sz w:val="20"/>
                                  <w:szCs w:val="20"/>
                                </w:rPr>
                                <w:t>DA</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27"/>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340"/>
                    </w:trPr>
                    <w:tc>
                      <w:tcPr>
                        <w:tcW w:w="3741" w:type="dxa"/>
                        <w:shd w:val="clear" w:color="auto" w:fill="auto"/>
                      </w:tcPr>
                      <w:tbl>
                        <w:tblPr>
                          <w:tblStyle w:val="TableNormal"/>
                          <w:tblInd w:w="39" w:type="dxa"/>
                          <w:tblCellMar>
                            <w:left w:w="0" w:type="dxa"/>
                            <w:right w:w="0" w:type="dxa"/>
                          </w:tblCellMar>
                          <w:tblLook w:val="0000"/>
                        </w:tblPr>
                        <w:tblGrid>
                          <w:gridCol w:w="3741"/>
                        </w:tblGrid>
                        <w:tr>
                          <w:tblPrEx>
                            <w:tblInd w:w="39" w:type="dxa"/>
                            <w:tblCellMar>
                              <w:left w:w="0" w:type="dxa"/>
                              <w:right w:w="0" w:type="dxa"/>
                            </w:tblCellMar>
                            <w:tblLook w:val="0000"/>
                          </w:tblPrEx>
                          <w:trPr>
                            <w:trHeight w:val="262"/>
                          </w:trPr>
                          <w:tc>
                            <w:tcPr>
                              <w:tcW w:w="374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color w:val="000000"/>
                                  <w:sz w:val="20"/>
                                  <w:szCs w:val="20"/>
                                </w:rPr>
                                <w:t>Obrazloženje izbora</w:t>
                              </w:r>
                            </w:p>
                          </w:tc>
                        </w:tr>
                      </w:tbl>
                      <w:p>
                        <w:pPr>
                          <w:spacing w:before="0" w:after="0"/>
                          <w:rPr>
                            <w:rFonts w:ascii="Times New Roman" w:eastAsia="Times New Roman" w:hAnsi="Times New Roman"/>
                            <w:sz w:val="20"/>
                            <w:szCs w:val="20"/>
                          </w:rPr>
                        </w:pPr>
                      </w:p>
                    </w:tc>
                    <w:tc>
                      <w:tcPr>
                        <w:tcW w:w="11631" w:type="dxa"/>
                        <w:shd w:val="clear" w:color="auto" w:fill="auto"/>
                      </w:tcPr>
                      <w:tbl>
                        <w:tblPr>
                          <w:tblStyle w:val="TableNormal"/>
                          <w:tblInd w:w="39" w:type="dxa"/>
                          <w:tblCellMar>
                            <w:left w:w="0" w:type="dxa"/>
                            <w:right w:w="0" w:type="dxa"/>
                          </w:tblCellMar>
                          <w:tblLook w:val="0000"/>
                        </w:tblPr>
                        <w:tblGrid>
                          <w:gridCol w:w="11631"/>
                        </w:tblGrid>
                        <w:tr>
                          <w:tblPrEx>
                            <w:tblInd w:w="39" w:type="dxa"/>
                            <w:tblCellMar>
                              <w:left w:w="0" w:type="dxa"/>
                              <w:right w:w="0" w:type="dxa"/>
                            </w:tblCellMar>
                            <w:tblLook w:val="0000"/>
                          </w:tblPrEx>
                          <w:trPr>
                            <w:trHeight w:val="262"/>
                          </w:trPr>
                          <w:tc>
                            <w:tcPr>
                              <w:tcW w:w="11631" w:type="dxa"/>
                              <w:shd w:val="clear" w:color="auto" w:fill="auto"/>
                              <w:tcMar>
                                <w:top w:w="39" w:type="dxa"/>
                                <w:left w:w="39" w:type="dxa"/>
                                <w:bottom w:w="39" w:type="dxa"/>
                                <w:right w:w="39" w:type="dxa"/>
                              </w:tcMar>
                            </w:tcPr>
                            <w:p>
                              <w:pPr>
                                <w:spacing w:before="0" w:after="0"/>
                                <w:rPr>
                                  <w:rFonts w:ascii="Times New Roman" w:eastAsia="Times New Roman" w:hAnsi="Times New Roman"/>
                                  <w:sz w:val="20"/>
                                  <w:szCs w:val="20"/>
                                </w:rPr>
                              </w:pPr>
                              <w:r>
                                <w:rPr>
                                  <w:rFonts w:ascii="Arial" w:eastAsia="Arial" w:hAnsi="Arial"/>
                                  <w:b/>
                                  <w:color w:val="000000"/>
                                  <w:sz w:val="20"/>
                                  <w:szCs w:val="20"/>
                                </w:rPr>
                                <w:t>Ponuđač je  jedini dostavio ispravnu i prihvatljivu ponudu. Ponuđaču je od strane Naručioca upućen Dopis za dostavljanje dodatne dokumentacije za izbor najpovoljnijeg Ponuđača, po kome je Ponuđač postupio i dostavio svu traženu dokumentaciju, te je Naručilac pristupio stručnoj oceni i donošenju Odluke o izboru.</w:t>
                              </w:r>
                            </w:p>
                          </w:tc>
                        </w:tr>
                      </w:tbl>
                      <w:p>
                        <w:pPr>
                          <w:spacing w:before="0" w:after="0"/>
                          <w:rPr>
                            <w:rFonts w:ascii="Times New Roman" w:eastAsia="Times New Roman" w:hAnsi="Times New Roman"/>
                            <w:sz w:val="20"/>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16"/>
                    </w:trPr>
                    <w:tc>
                      <w:tcPr>
                        <w:tcW w:w="3741" w:type="dxa"/>
                        <w:shd w:val="clear" w:color="auto" w:fill="auto"/>
                      </w:tcPr>
                      <w:p>
                        <w:pPr>
                          <w:spacing w:before="0" w:after="0"/>
                          <w:rPr>
                            <w:rFonts w:ascii="Times New Roman" w:eastAsia="Times New Roman" w:hAnsi="Times New Roman"/>
                            <w:sz w:val="2"/>
                            <w:szCs w:val="20"/>
                          </w:rPr>
                        </w:pPr>
                      </w:p>
                    </w:tc>
                    <w:tc>
                      <w:tcPr>
                        <w:tcW w:w="11631"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pPr>
                </w:p>
              </w:tc>
            </w:tr>
          </w:tbl>
          <w:p>
            <w:pPr>
              <w:spacing w:before="0" w:after="0"/>
              <w:rPr>
                <w:rFonts w:ascii="Times New Roman" w:eastAsia="Times New Roman" w:hAnsi="Times New Roman"/>
                <w:sz w:val="20"/>
                <w:szCs w:val="20"/>
              </w:rPr>
            </w:pPr>
          </w:p>
        </w:tc>
        <w:tc>
          <w:tcPr>
            <w:tcW w:w="179" w:type="dxa"/>
            <w:shd w:val="clear" w:color="auto" w:fill="auto"/>
          </w:tcPr>
          <w:p>
            <w:pPr>
              <w:spacing w:before="0" w:after="0"/>
              <w:rPr>
                <w:rFonts w:ascii="Times New Roman" w:eastAsia="Times New Roman" w:hAnsi="Times New Roman"/>
                <w:sz w:val="2"/>
                <w:szCs w:val="20"/>
              </w:rPr>
            </w:pPr>
          </w:p>
        </w:tc>
      </w:tr>
      <w:tr>
        <w:tblPrEx>
          <w:tblCellMar>
            <w:left w:w="0" w:type="dxa"/>
            <w:right w:w="0" w:type="dxa"/>
          </w:tblCellMar>
          <w:tblLook w:val="0000"/>
        </w:tblPrEx>
        <w:trPr>
          <w:trHeight w:val="523"/>
        </w:trPr>
        <w:tc>
          <w:tcPr>
            <w:tcW w:w="15392" w:type="dxa"/>
            <w:shd w:val="clear" w:color="auto" w:fill="auto"/>
          </w:tcPr>
          <w:p>
            <w:pPr>
              <w:spacing w:before="0" w:after="0"/>
              <w:rPr>
                <w:rFonts w:ascii="Times New Roman" w:eastAsia="Times New Roman" w:hAnsi="Times New Roman"/>
                <w:sz w:val="2"/>
                <w:szCs w:val="20"/>
              </w:rPr>
            </w:pPr>
          </w:p>
        </w:tc>
        <w:tc>
          <w:tcPr>
            <w:tcW w:w="13" w:type="dxa"/>
            <w:shd w:val="clear" w:color="auto" w:fill="auto"/>
          </w:tcPr>
          <w:p>
            <w:pPr>
              <w:spacing w:before="0" w:after="0"/>
              <w:rPr>
                <w:rFonts w:ascii="Times New Roman" w:eastAsia="Times New Roman" w:hAnsi="Times New Roman"/>
                <w:sz w:val="2"/>
                <w:szCs w:val="20"/>
              </w:rPr>
            </w:pPr>
          </w:p>
        </w:tc>
        <w:tc>
          <w:tcPr>
            <w:tcW w:w="179" w:type="dxa"/>
            <w:shd w:val="clear" w:color="auto" w:fill="auto"/>
          </w:tcPr>
          <w:p>
            <w:pPr>
              <w:spacing w:before="0" w:after="0"/>
              <w:rPr>
                <w:rFonts w:ascii="Times New Roman" w:eastAsia="Times New Roman" w:hAnsi="Times New Roman"/>
                <w:sz w:val="2"/>
                <w:szCs w:val="20"/>
              </w:rPr>
            </w:pPr>
          </w:p>
        </w:tc>
      </w:tr>
    </w:tbl>
    <w:p>
      <w:pPr>
        <w:spacing w:before="0" w:after="0"/>
        <w:rPr>
          <w:rFonts w:ascii="Times New Roman" w:eastAsia="Times New Roman" w:hAnsi="Times New Roman"/>
          <w:sz w:val="20"/>
          <w:szCs w:val="20"/>
        </w:rPr>
        <w:sectPr>
          <w:headerReference w:type="even" r:id="rId10"/>
          <w:headerReference w:type="default" r:id="rId11"/>
          <w:footerReference w:type="even" r:id="rId12"/>
          <w:footerReference w:type="default" r:id="rId13"/>
          <w:headerReference w:type="first" r:id="rId14"/>
          <w:footerReference w:type="first" r:id="rId15"/>
          <w:type w:val="nextPage"/>
          <w:pgSz w:w="16837" w:h="11905" w:orient="landscape"/>
          <w:pgMar w:top="566" w:right="566" w:bottom="566" w:left="680" w:header="0" w:footer="0"/>
          <w:cols w:space="720"/>
        </w:sectPr>
      </w:pPr>
    </w:p>
    <w:p w:rsidR="00A9707B" w:rsidP="008C5725" w14:paraId="08E7E656" w14:textId="7CE6A5F4">
      <w:pPr>
        <w:rPr>
          <w:rFonts w:ascii="Calibri" w:eastAsia="Calibri" w:hAnsi="Calibri" w:cs="Calibri"/>
        </w:rPr>
      </w:pPr>
      <w:bookmarkStart w:id="31" w:name="_Hlk32839505_0"/>
      <w:bookmarkStart w:id="32" w:name="1_0"/>
      <w:bookmarkEnd w:id="32"/>
      <w:r>
        <w:rPr>
          <w:rFonts w:ascii="Calibri" w:eastAsia="Calibri" w:hAnsi="Calibri" w:cs="Calibri"/>
        </w:rPr>
        <w:t>Ponuđač je  jedini dostavio ispravnu i prihvatljivu ponudu. Ponuđaču je od strane Naručioca upućen Dopis za dostavljanje dodatne dokumentacije za izbor najpovoljnijeg Ponuđača, po kome je Ponuđač postupio i dostavio svu traženu dokumentaciju, te je Naručilac pristupio stručnoj oceni i donošenju Odluke o izboru.</w:t>
      </w:r>
    </w:p>
    <w:p w:rsidR="001F55F6" w:rsidRPr="00F61EC9" w:rsidP="008C5725" w14:paraId="2AC8E0F5" w14:textId="14B53E2D">
      <w:pPr>
        <w:spacing w:before="120" w:after="120"/>
        <w:rPr>
          <w:rFonts w:eastAsia="Times New Roman" w:cstheme="minorHAnsi"/>
          <w:b/>
          <w:noProof/>
          <w:sz w:val="24"/>
          <w:szCs w:val="24"/>
          <w:lang w:val="sr-Latn-BA" w:eastAsia="lv-LV"/>
        </w:rPr>
      </w:pPr>
      <w:r w:rsidRPr="00F61EC9">
        <w:rPr>
          <w:rFonts w:eastAsia="Times New Roman" w:cstheme="minorHAnsi"/>
          <w:b/>
          <w:noProof/>
          <w:sz w:val="24"/>
          <w:szCs w:val="24"/>
          <w:lang w:val="sr-Latn-BA" w:eastAsia="lv-LV"/>
        </w:rPr>
        <w:t>Uputstvo o pravom sredstvu:</w:t>
      </w:r>
    </w:p>
    <w:p w:rsidR="001F55F6" w:rsidRPr="001F55F6" w:rsidP="008C5725" w14:paraId="57D8177E" w14:textId="3101E2A4">
      <w:pPr>
        <w:spacing w:before="120" w:after="120"/>
        <w:rPr>
          <w:rFonts w:ascii="Calibri" w:eastAsia="Calibri" w:hAnsi="Calibri" w:cs="Calibri"/>
          <w:sz w:val="20"/>
          <w:szCs w:val="20"/>
          <w:lang w:val="sr-Latn-BA"/>
        </w:rPr>
      </w:pPr>
      <w:bookmarkEnd w:id="31"/>
      <w:bookmarkStart w:id="33" w:name="2_0"/>
      <w:bookmarkEnd w:id="33"/>
      <w:r w:rsidRPr="001F55F6">
        <w:rPr>
          <w:rFonts w:ascii="Calibri" w:eastAsia="Calibri" w:hAnsi="Calibri" w:cs="Calibri"/>
          <w:sz w:val="20"/>
          <w:szCs w:val="20"/>
          <w:lang w:val="sr-Latn-BA"/>
        </w:rPr>
        <w:t>Protiv ove odluke, ponuđač može da podnese zahtev za zaštitu prava u roku od deset dana od dana objavljivanja na Portalu javnih nabavki u skladu sa odredbama Zakona o javnim nabavkama („Službeni glasnik“, broj 91/19)</w:t>
      </w:r>
    </w:p>
    <w:sectPr w:rsidSect="000A667E">
      <w:headerReference w:type="even" r:id="rId16"/>
      <w:headerReference w:type="default" r:id="rId17"/>
      <w:footerReference w:type="even" r:id="rId18"/>
      <w:footerReference w:type="default" r:id="rId19"/>
      <w:headerReference w:type="first" r:id="rId20"/>
      <w:footerReference w:type="first" r:id="rId21"/>
      <w:type w:val="nextPage"/>
      <w:pgSz w:w="11907" w:h="16840" w:code="9"/>
      <w:pgMar w:top="851" w:right="851" w:bottom="1134" w:left="851" w:header="567" w:footer="85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paraId="7EA13C2B" w14:textId="07670DCD">
    <w:pPr>
      <w:pStyle w:val="Footer"/>
      <w:tabs>
        <w:tab w:val="clear" w:pos="4680"/>
        <w:tab w:val="center" w:pos="5103"/>
        <w:tab w:val="clear" w:pos="9360"/>
        <w:tab w:val="right" w:pos="10205"/>
      </w:tabs>
      <w:rPr>
        <w:caps/>
        <w:szCs w:val="18"/>
        <w:lang w:val="hr-HR"/>
      </w:rPr>
    </w:pPr>
    <w:r>
      <w:rPr>
        <w:caps/>
        <w:noProof/>
        <w:sz w:val="12"/>
        <w:szCs w:val="12"/>
        <w:lang w:val="hr-HR"/>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-27635</wp:posOffset>
              </wp:positionV>
              <wp:extent cx="6478575" cy="0"/>
              <wp:effectExtent l="0" t="0" r="0" b="0"/>
              <wp:wrapTopAndBottom/>
              <wp:docPr id="2" name="Straight Connector 2"/>
              <wp:cNvGraphicFramePr/>
              <a:graphic xmlns:a="http://schemas.openxmlformats.org/drawingml/2006/main">
                <a:graphicData uri="http://schemas.microsoft.com/office/word/2010/wordprocessingShape">
                  <wps:wsp xmlns:wps="http://schemas.microsoft.com/office/word/2010/wordprocessingShape">
                    <wps:cNvCnPr/>
                    <wps:spPr>
                      <a:xfrm>
                        <a:off x="0" y="0"/>
                        <a:ext cx="6478575" cy="0"/>
                      </a:xfrm>
                      <a:prstGeom prst="line">
                        <a:avLst/>
                      </a:prstGeom>
                      <a:noFill/>
                      <a:ln w="6350">
                        <a:solidFill>
                          <a:sysClr val="windowText" lastClr="000000"/>
                        </a:solidFill>
                        <a:miter lim="800000"/>
                      </a:ln>
                      <a:effectLst/>
                    </wps:spPr>
                    <wps:bodyPr/>
                  </wps:wsp>
                </a:graphicData>
              </a:graphic>
              <wp14:sizeRelH relativeFrom="margin">
                <wp14:pctWidth>0</wp14:pctWidth>
              </wp14:sizeRelH>
            </wp:anchor>
          </w:drawing>
        </mc:Choice>
        <mc:Fallback>
          <w:pict>
            <v:line id="Straight Connector 2" o:spid="_x0000_s2049" style="mso-width-percent:0;mso-width-relative:margin;mso-wrap-distance-bottom:0;mso-wrap-distance-left:9pt;mso-wrap-distance-right:9pt;mso-wrap-distance-top:0;mso-wrap-style:square;position:absolute;visibility:visible;z-index:251659264" from="0,-2.2pt" to="510.1pt,-2.2pt" strokecolor="black" strokeweight="0.5pt">
              <v:stroke joinstyle="miter"/>
              <w10:wrap type="topAndBottom"/>
            </v:line>
          </w:pict>
        </mc:Fallback>
      </mc:AlternateContent>
    </w:r>
    <w:r w:rsidRPr="001F55F6" w:rsidR="001F55F6">
      <w:rPr>
        <w:caps/>
        <w:noProof/>
        <w:sz w:val="12"/>
        <w:szCs w:val="12"/>
        <w:lang w:val="hr-HR"/>
      </w:rPr>
      <w:t>ODLUKA O DODELI UGOVORA</w:t>
    </w:r>
    <w:r>
      <w:rPr>
        <w:caps/>
        <w:sz w:val="12"/>
        <w:szCs w:val="12"/>
        <w:lang w:val="hr-HR"/>
      </w:rPr>
      <w:tab/>
    </w:r>
    <w:r>
      <w:rPr>
        <w:caps/>
        <w:sz w:val="12"/>
        <w:szCs w:val="12"/>
        <w:lang w:val="hr-HR"/>
      </w:rPr>
      <w:tab/>
    </w:r>
    <w:r w:rsidRPr="00FE399E">
      <w:rPr>
        <w:caps/>
        <w:szCs w:val="18"/>
        <w:lang w:val="hr-HR"/>
      </w:rPr>
      <w:fldChar w:fldCharType="begin"/>
    </w:r>
    <w:r w:rsidRPr="00FE399E">
      <w:rPr>
        <w:caps/>
        <w:szCs w:val="18"/>
        <w:lang w:val="hr-HR"/>
      </w:rPr>
      <w:instrText xml:space="preserve"> PAGE  \* Arabic  \* MERGEFORMAT </w:instrText>
    </w:r>
    <w:r w:rsidRPr="00FE399E">
      <w:rPr>
        <w:caps/>
        <w:szCs w:val="18"/>
        <w:lang w:val="hr-HR"/>
      </w:rPr>
      <w:fldChar w:fldCharType="separate"/>
    </w:r>
    <w:r w:rsidR="001F27FD">
      <w:rPr>
        <w:caps/>
        <w:noProof/>
        <w:szCs w:val="18"/>
        <w:lang w:val="hr-HR"/>
      </w:rPr>
      <w:t>1</w:t>
    </w:r>
    <w:r w:rsidRPr="00FE399E">
      <w:rPr>
        <w:caps/>
        <w:szCs w:val="18"/>
        <w:lang w:val="hr-H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349E8" w:rsidRPr="005349E8" w:rsidP="005349E8" w14:textId="5F3AA23E">
    <w:pPr>
      <w:pStyle w:val="Footer"/>
      <w:tabs>
        <w:tab w:val="clear" w:pos="4680"/>
        <w:tab w:val="center" w:pos="5103"/>
        <w:tab w:val="clear" w:pos="9360"/>
        <w:tab w:val="right" w:pos="10205"/>
      </w:tabs>
      <w:rPr>
        <w:caps/>
        <w:szCs w:val="18"/>
        <w:lang w:val="hr-HR"/>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hyphenationZone w:val="425"/>
  <w:drawingGridHorizontalSpacing w:val="57"/>
  <w:drawingGridVerticalSpacing w:val="57"/>
  <w:displayHorizontalDrawingGridEvery w:val="5"/>
  <w:displayVerticalDrawingGridEvery w:val="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67E"/>
    <w:rsid w:val="000377CB"/>
    <w:rsid w:val="00037CFF"/>
    <w:rsid w:val="00064642"/>
    <w:rsid w:val="00087A93"/>
    <w:rsid w:val="00092830"/>
    <w:rsid w:val="000A667E"/>
    <w:rsid w:val="000F6975"/>
    <w:rsid w:val="00165E99"/>
    <w:rsid w:val="00191039"/>
    <w:rsid w:val="001B4006"/>
    <w:rsid w:val="001F27FD"/>
    <w:rsid w:val="001F55F6"/>
    <w:rsid w:val="002A1737"/>
    <w:rsid w:val="002B375A"/>
    <w:rsid w:val="002B5412"/>
    <w:rsid w:val="002C5886"/>
    <w:rsid w:val="002E6AB7"/>
    <w:rsid w:val="003406EF"/>
    <w:rsid w:val="00342432"/>
    <w:rsid w:val="003753D5"/>
    <w:rsid w:val="00390B66"/>
    <w:rsid w:val="003F4A2A"/>
    <w:rsid w:val="00430FB5"/>
    <w:rsid w:val="00471857"/>
    <w:rsid w:val="004C29F7"/>
    <w:rsid w:val="004D3A78"/>
    <w:rsid w:val="005349E8"/>
    <w:rsid w:val="00544D4B"/>
    <w:rsid w:val="0059265A"/>
    <w:rsid w:val="005B6EAC"/>
    <w:rsid w:val="005F01C2"/>
    <w:rsid w:val="006335EC"/>
    <w:rsid w:val="00666AE4"/>
    <w:rsid w:val="006A4384"/>
    <w:rsid w:val="006C28AA"/>
    <w:rsid w:val="006C6D30"/>
    <w:rsid w:val="00723884"/>
    <w:rsid w:val="007500EB"/>
    <w:rsid w:val="007B33EC"/>
    <w:rsid w:val="008C5725"/>
    <w:rsid w:val="00910CBD"/>
    <w:rsid w:val="00934E20"/>
    <w:rsid w:val="00943D6F"/>
    <w:rsid w:val="00A338C8"/>
    <w:rsid w:val="00A9707B"/>
    <w:rsid w:val="00AA44B3"/>
    <w:rsid w:val="00AC11B5"/>
    <w:rsid w:val="00AE028A"/>
    <w:rsid w:val="00B07D76"/>
    <w:rsid w:val="00B12B6B"/>
    <w:rsid w:val="00B36DFD"/>
    <w:rsid w:val="00B84A8C"/>
    <w:rsid w:val="00BE147A"/>
    <w:rsid w:val="00C3138D"/>
    <w:rsid w:val="00C4780E"/>
    <w:rsid w:val="00CB2A20"/>
    <w:rsid w:val="00CB35CB"/>
    <w:rsid w:val="00D1225B"/>
    <w:rsid w:val="00D1691F"/>
    <w:rsid w:val="00D25CF6"/>
    <w:rsid w:val="00D4767B"/>
    <w:rsid w:val="00DE52D6"/>
    <w:rsid w:val="00DF4791"/>
    <w:rsid w:val="00E22A9B"/>
    <w:rsid w:val="00EA7586"/>
    <w:rsid w:val="00F24FBF"/>
    <w:rsid w:val="00F61EC9"/>
    <w:rsid w:val="00F9120D"/>
    <w:rsid w:val="00FE399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spacing w:before="60"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B541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9E8"/>
    <w:pPr>
      <w:tabs>
        <w:tab w:val="center" w:pos="4680"/>
        <w:tab w:val="right" w:pos="9360"/>
      </w:tabs>
      <w:spacing w:before="0" w:after="0"/>
    </w:pPr>
  </w:style>
  <w:style w:type="character" w:customStyle="1" w:styleId="HeaderChar">
    <w:name w:val="Header Char"/>
    <w:basedOn w:val="DefaultParagraphFont"/>
    <w:link w:val="Header"/>
    <w:uiPriority w:val="99"/>
    <w:rsid w:val="005349E8"/>
  </w:style>
  <w:style w:type="paragraph" w:styleId="Footer">
    <w:name w:val="footer"/>
    <w:basedOn w:val="Normal"/>
    <w:link w:val="FooterChar"/>
    <w:uiPriority w:val="99"/>
    <w:unhideWhenUsed/>
    <w:rsid w:val="005349E8"/>
    <w:pPr>
      <w:tabs>
        <w:tab w:val="center" w:pos="4680"/>
        <w:tab w:val="right" w:pos="9360"/>
      </w:tabs>
      <w:spacing w:before="0" w:after="0"/>
    </w:pPr>
  </w:style>
  <w:style w:type="character" w:customStyle="1" w:styleId="FooterChar">
    <w:name w:val="Footer Char"/>
    <w:basedOn w:val="DefaultParagraphFont"/>
    <w:link w:val="Footer"/>
    <w:uiPriority w:val="99"/>
    <w:rsid w:val="005349E8"/>
  </w:style>
  <w:style w:type="paragraph" w:customStyle="1" w:styleId="Odjeljci">
    <w:name w:val="Odjeljci"/>
    <w:qFormat/>
    <w:rsid w:val="001F55F6"/>
    <w:pPr>
      <w:spacing w:before="480" w:after="120"/>
    </w:pPr>
    <w:rPr>
      <w:rFonts w:ascii="MS Reference Sans Serif" w:eastAsia="Times New Roman" w:hAnsi="MS Reference Sans Serif" w:cs="Times New Roman"/>
      <w:b/>
      <w:bCs/>
      <w:sz w:val="24"/>
      <w:szCs w:val="24"/>
      <w:lang w:val="lv-LV" w:eastAsia="lv-LV"/>
    </w:rPr>
  </w:style>
  <w:style w:type="paragraph" w:customStyle="1" w:styleId="Pododjeljci">
    <w:name w:val="Pododjeljci"/>
    <w:autoRedefine/>
    <w:qFormat/>
    <w:rsid w:val="001F55F6"/>
    <w:pPr>
      <w:spacing w:before="120" w:after="120"/>
    </w:pPr>
    <w:rPr>
      <w:rFonts w:eastAsia="Times New Roman" w:cstheme="minorHAnsi"/>
      <w:b/>
      <w:sz w:val="24"/>
      <w:szCs w:val="24"/>
      <w:lang w:val="sr-Latn-BA" w:eastAsia="lv-LV"/>
    </w:rPr>
  </w:style>
  <w:style w:type="paragraph" w:customStyle="1" w:styleId="EmptyLayoutCell">
    <w:name w:val="EmptyLayoutCell"/>
    <w:basedOn w:val="Normal"/>
    <w:pPr>
      <w:spacing w:before="0" w:after="0"/>
    </w:pPr>
    <w:rPr>
      <w:rFonts w:ascii="Times New Roman" w:eastAsia="Times New Roman" w:hAnsi="Times New Roman"/>
      <w:sz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4.xml" /><Relationship Id="rId11" Type="http://schemas.openxmlformats.org/officeDocument/2006/relationships/header" Target="header5.xml" /><Relationship Id="rId12" Type="http://schemas.openxmlformats.org/officeDocument/2006/relationships/footer" Target="footer4.xml" /><Relationship Id="rId13" Type="http://schemas.openxmlformats.org/officeDocument/2006/relationships/footer" Target="footer5.xml" /><Relationship Id="rId14" Type="http://schemas.openxmlformats.org/officeDocument/2006/relationships/header" Target="header6.xml" /><Relationship Id="rId15" Type="http://schemas.openxmlformats.org/officeDocument/2006/relationships/footer" Target="footer6.xml" /><Relationship Id="rId16" Type="http://schemas.openxmlformats.org/officeDocument/2006/relationships/header" Target="header7.xml" /><Relationship Id="rId17" Type="http://schemas.openxmlformats.org/officeDocument/2006/relationships/header" Target="header8.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header" Target="header9.xml" /><Relationship Id="rId21" Type="http://schemas.openxmlformats.org/officeDocument/2006/relationships/footer" Target="footer9.xml" /><Relationship Id="rId22" Type="http://schemas.openxmlformats.org/officeDocument/2006/relationships/theme" Target="theme/theme1.xml" /><Relationship Id="rId23"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OBR_OdlukaODodeli.dotx</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Kolovoz2019</dc:creator>
  <cp:lastModifiedBy>Dean Firkelj</cp:lastModifiedBy>
  <cp:revision>12</cp:revision>
  <dcterms:created xsi:type="dcterms:W3CDTF">2020-02-17T13:03:00Z</dcterms:created>
  <dcterms:modified xsi:type="dcterms:W3CDTF">2021-02-17T11:08:00Z</dcterms:modified>
</cp:coreProperties>
</file>