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292604" w:rsidRDefault="007D39FE" w:rsidP="007D39FE">
      <w:r>
        <w:rPr>
          <w:lang w:val="sr-Cyrl-CS"/>
        </w:rPr>
        <w:t>Број:</w:t>
      </w:r>
      <w:r w:rsidR="004C606D">
        <w:rPr>
          <w:lang w:val="sr-Latn-CS"/>
        </w:rPr>
        <w:t xml:space="preserve"> </w:t>
      </w:r>
      <w:r w:rsidR="00B70FD6" w:rsidRPr="00292604">
        <w:t>5142</w:t>
      </w:r>
      <w:r w:rsidR="00FB3853" w:rsidRPr="00292604">
        <w:t>/</w:t>
      </w:r>
      <w:r w:rsidR="00292604" w:rsidRPr="00292604">
        <w:t>3</w:t>
      </w:r>
    </w:p>
    <w:p w:rsidR="007D39FE" w:rsidRDefault="007D39FE" w:rsidP="007D39FE">
      <w:r>
        <w:rPr>
          <w:lang w:val="sr-Cyrl-CS"/>
        </w:rPr>
        <w:t>Датум</w:t>
      </w:r>
      <w:r>
        <w:t>:</w:t>
      </w:r>
      <w:r w:rsidR="00B309AA">
        <w:rPr>
          <w:lang w:val="sr-Cyrl-CS"/>
        </w:rPr>
        <w:t xml:space="preserve"> </w:t>
      </w:r>
      <w:r w:rsidR="00EE367C" w:rsidRPr="00EE367C">
        <w:t>06</w:t>
      </w:r>
      <w:r w:rsidR="004C606D" w:rsidRPr="00EE367C">
        <w:rPr>
          <w:lang w:val="sr-Cyrl-CS"/>
        </w:rPr>
        <w:t>.</w:t>
      </w:r>
      <w:r w:rsidR="00EE367C" w:rsidRPr="00EE367C">
        <w:t>12</w:t>
      </w:r>
      <w:r w:rsidR="004C606D" w:rsidRPr="00EE367C">
        <w:rPr>
          <w:lang w:val="sr-Cyrl-CS"/>
        </w:rPr>
        <w:t>.</w:t>
      </w:r>
      <w:r w:rsidR="00FB3853" w:rsidRPr="00EE367C">
        <w:t>2022</w:t>
      </w:r>
      <w:r w:rsidRPr="00EE367C">
        <w:rPr>
          <w:lang w:val="sr-Cyrl-CS"/>
        </w:rPr>
        <w:t xml:space="preserve">. </w:t>
      </w:r>
      <w:r w:rsidRPr="00EE367C">
        <w:t>године</w:t>
      </w:r>
    </w:p>
    <w:p w:rsidR="007D39FE" w:rsidRDefault="007D39FE" w:rsidP="007D39FE">
      <w:pPr>
        <w:spacing w:line="200" w:lineRule="exact"/>
        <w:rPr>
          <w:lang w:val="sr-Cyrl-CS"/>
        </w:rPr>
      </w:pPr>
    </w:p>
    <w:p w:rsidR="00B70FD6" w:rsidRPr="0037525D" w:rsidRDefault="007D39FE" w:rsidP="00B70FD6">
      <w:pPr>
        <w:jc w:val="both"/>
        <w:rPr>
          <w:color w:val="000000" w:themeColor="text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w:t>
      </w:r>
      <w:r w:rsidR="005D2ABA" w:rsidRPr="005D2ABA">
        <w:rPr>
          <w:rFonts w:eastAsia="TimesNewRomanPSMT"/>
          <w:lang w:val="sr-Cyrl-CS"/>
        </w:rPr>
        <w:t xml:space="preserve"> </w:t>
      </w:r>
      <w:r w:rsidR="00B70FD6">
        <w:t>Набавка добара</w:t>
      </w:r>
      <w:r w:rsidR="00FB3853">
        <w:t>–</w:t>
      </w:r>
      <w:r w:rsidR="00B70FD6">
        <w:t xml:space="preserve"> 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bookmarkStart w:id="0" w:name="_GoBack"/>
      <w:r w:rsidR="00B70FD6" w:rsidRPr="0037525D">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bookmarkEnd w:id="0"/>
    <w:p w:rsidR="00B5230E" w:rsidRPr="00FB3853" w:rsidRDefault="00B5230E" w:rsidP="00B5230E">
      <w:pPr>
        <w:jc w:val="both"/>
        <w:rPr>
          <w:rStyle w:val="Emphasis"/>
          <w:i w:val="0"/>
          <w:iCs w:val="0"/>
          <w:color w:val="000000" w:themeColor="text1"/>
        </w:rPr>
      </w:pPr>
    </w:p>
    <w:p w:rsidR="00F5434B" w:rsidRPr="00330BED" w:rsidRDefault="00F5434B"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B70FD6">
              <w:t>44</w:t>
            </w:r>
            <w:r w:rsidR="007D39FE" w:rsidRPr="004C606D">
              <w:rPr>
                <w:b/>
                <w:lang w:val="sr-Cyrl-CS"/>
              </w:rPr>
              <w:t>/</w:t>
            </w:r>
            <w:r w:rsidR="00D74638">
              <w:rPr>
                <w:lang w:val="sr-Cyrl-CS"/>
              </w:rPr>
              <w:t>2</w:t>
            </w:r>
            <w:r w:rsidR="00FB3853">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FB3853">
            <w:pPr>
              <w:spacing w:before="77"/>
              <w:rPr>
                <w:lang w:val="sr-Cyrl-CS"/>
              </w:rPr>
            </w:pPr>
            <w:r>
              <w:rPr>
                <w:lang w:val="sr-Cyrl-CS"/>
              </w:rPr>
              <w:t>ДОБРА</w:t>
            </w:r>
          </w:p>
        </w:tc>
      </w:tr>
      <w:tr w:rsidR="007D39FE" w:rsidTr="00FB3853">
        <w:trPr>
          <w:trHeight w:hRule="exact" w:val="3049"/>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B70FD6">
              <w:rPr>
                <w:lang w:val="sr-Cyrl-CS"/>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B70FD6">
              <w:rPr>
                <w:lang w:val="sr-Cyrl-CS"/>
              </w:rPr>
              <w:t xml:space="preserve"> </w:t>
            </w:r>
            <w:r>
              <w:rPr>
                <w:spacing w:val="-1"/>
                <w:lang w:val="sr-Cyrl-CS"/>
              </w:rPr>
              <w:t>и</w:t>
            </w:r>
            <w:r>
              <w:rPr>
                <w:lang w:val="sr-Cyrl-CS"/>
              </w:rPr>
              <w:t>з</w:t>
            </w: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FB3853" w:rsidRDefault="00FB3853">
            <w:pPr>
              <w:ind w:left="102"/>
              <w:rPr>
                <w:shd w:val="clear" w:color="auto" w:fill="FFFFFF"/>
              </w:rPr>
            </w:pP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B70FD6" w:rsidRDefault="00FB3853" w:rsidP="00B70FD6">
            <w:pPr>
              <w:jc w:val="both"/>
              <w:rPr>
                <w:color w:val="000000" w:themeColor="text1"/>
              </w:rPr>
            </w:pPr>
            <w:r>
              <w:t>Набавка добара –</w:t>
            </w:r>
            <w:r w:rsidR="00B70FD6">
              <w:t xml:space="preserve"> 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B70FD6" w:rsidRPr="0037525D">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B70FD6" w:rsidRPr="0037525D" w:rsidRDefault="00B70FD6" w:rsidP="00B70FD6">
            <w:pPr>
              <w:jc w:val="both"/>
              <w:rPr>
                <w:color w:val="000000" w:themeColor="text1"/>
              </w:rPr>
            </w:pPr>
          </w:p>
          <w:p w:rsidR="00B70FD6" w:rsidRPr="0065085A" w:rsidRDefault="00B70FD6" w:rsidP="00B70FD6">
            <w:pPr>
              <w:jc w:val="both"/>
              <w:rPr>
                <w:shd w:val="clear" w:color="auto" w:fill="FFFFFF"/>
              </w:rPr>
            </w:pPr>
            <w:r w:rsidRPr="0065085A">
              <w:rPr>
                <w:shd w:val="clear" w:color="auto" w:fill="FFFFFF"/>
              </w:rPr>
              <w:t>31000000-6 – Електричне машине, апарати, опрема и потрошни материјал, расвета.</w:t>
            </w:r>
          </w:p>
          <w:p w:rsidR="007D39FE" w:rsidRDefault="007D39FE" w:rsidP="00B70FD6">
            <w:pPr>
              <w:jc w:val="both"/>
              <w:rPr>
                <w:lang w:val="sr-Cyrl-CS"/>
              </w:rPr>
            </w:pP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394E02" w:rsidRDefault="00394E02" w:rsidP="00394E02">
            <w:pPr>
              <w:jc w:val="both"/>
              <w:rPr>
                <w:rFonts w:asciiTheme="majorHAnsi" w:hAnsiTheme="majorHAnsi"/>
                <w:iCs/>
                <w:color w:val="000000" w:themeColor="text1"/>
                <w:lang w:val="sr-Latn-CS"/>
              </w:rPr>
            </w:pPr>
            <w:r>
              <w:rPr>
                <w:rFonts w:asciiTheme="majorHAnsi" w:hAnsiTheme="majorHAnsi"/>
                <w:iCs/>
                <w:lang w:val="sr-Cyrl-CS"/>
              </w:rPr>
              <w:t>Понуђач понуду подноси путем и- мејла</w:t>
            </w:r>
            <w:r>
              <w:rPr>
                <w:rFonts w:asciiTheme="majorHAnsi" w:hAnsiTheme="majorHAnsi"/>
              </w:rPr>
              <w:t xml:space="preserve">на адресу </w:t>
            </w:r>
            <w:r>
              <w:rPr>
                <w:rFonts w:asciiTheme="majorHAnsi" w:hAnsiTheme="majorHAnsi"/>
                <w:lang w:val="sr-Latn-CS"/>
              </w:rPr>
              <w:t>milutin.pavlovic</w:t>
            </w:r>
            <w:r>
              <w:rPr>
                <w:rFonts w:asciiTheme="majorHAnsi" w:hAnsiTheme="majorHAnsi"/>
                <w:lang w:val="en-GB"/>
              </w:rPr>
              <w:t>@</w:t>
            </w:r>
            <w:r>
              <w:rPr>
                <w:rFonts w:asciiTheme="majorHAnsi" w:hAnsiTheme="majorHAnsi"/>
                <w:lang w:val="sr-Latn-CS"/>
              </w:rPr>
              <w:t>czodo.rs или ivanar@czodo.rs</w:t>
            </w:r>
          </w:p>
          <w:p w:rsidR="00394E02" w:rsidRDefault="00394E02" w:rsidP="00394E02">
            <w:pPr>
              <w:jc w:val="both"/>
              <w:rPr>
                <w:rFonts w:asciiTheme="majorHAnsi" w:hAnsiTheme="majorHAnsi"/>
                <w:iCs/>
                <w:lang w:val="sr-Cyrl-CS"/>
              </w:rPr>
            </w:pPr>
            <w:r>
              <w:rPr>
                <w:rFonts w:asciiTheme="majorHAnsi" w:hAnsiTheme="majorHAnsi"/>
                <w:iCs/>
                <w:lang w:val="sr-Cyrl-CS"/>
              </w:rPr>
              <w:t xml:space="preserve">Понуђач понуду подноси тако да иста буде примљена од стране наручиоца до </w:t>
            </w:r>
            <w:r>
              <w:rPr>
                <w:rFonts w:asciiTheme="majorHAnsi" w:hAnsiTheme="majorHAnsi"/>
                <w:b/>
                <w:iCs/>
                <w:lang w:val="sr-Cyrl-CS"/>
              </w:rPr>
              <w:t>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 до 1</w:t>
            </w:r>
            <w:r>
              <w:rPr>
                <w:rFonts w:asciiTheme="majorHAnsi" w:hAnsiTheme="majorHAnsi"/>
                <w:b/>
                <w:iCs/>
              </w:rPr>
              <w:t>0</w:t>
            </w:r>
            <w:r>
              <w:rPr>
                <w:rFonts w:asciiTheme="majorHAnsi" w:hAnsiTheme="majorHAnsi"/>
                <w:b/>
                <w:iCs/>
                <w:lang w:val="sr-Cyrl-CS"/>
              </w:rPr>
              <w:t>:00 часова</w:t>
            </w:r>
            <w:r>
              <w:rPr>
                <w:rFonts w:asciiTheme="majorHAnsi" w:hAnsiTheme="majorHAnsi"/>
                <w:iCs/>
                <w:lang w:val="sr-Cyrl-CS"/>
              </w:rPr>
              <w:t>.</w:t>
            </w:r>
          </w:p>
          <w:p w:rsidR="00394E02" w:rsidRDefault="00394E02" w:rsidP="00394E02">
            <w:pPr>
              <w:jc w:val="both"/>
              <w:rPr>
                <w:rFonts w:asciiTheme="majorHAnsi" w:hAnsiTheme="majorHAnsi"/>
                <w:iCs/>
                <w:lang w:val="sr-Cyrl-CS"/>
              </w:rPr>
            </w:pPr>
            <w:r>
              <w:rPr>
                <w:rFonts w:asciiTheme="majorHAnsi" w:hAnsiTheme="majorHAnsi"/>
                <w:iCs/>
                <w:lang w:val="sr-Cyrl-CS"/>
              </w:rPr>
              <w:t xml:space="preserve">Понуда се сматра благовременом уколико је примљена до </w:t>
            </w:r>
            <w:r>
              <w:rPr>
                <w:rFonts w:asciiTheme="majorHAnsi" w:hAnsiTheme="majorHAnsi"/>
                <w:b/>
                <w:iCs/>
                <w:lang w:val="sr-Cyrl-CS"/>
              </w:rPr>
              <w:t>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w:t>
            </w:r>
            <w:r>
              <w:rPr>
                <w:rFonts w:asciiTheme="majorHAnsi" w:hAnsiTheme="majorHAnsi"/>
                <w:iCs/>
                <w:lang w:val="sr-Cyrl-CS"/>
              </w:rPr>
              <w:t xml:space="preserve"> до</w:t>
            </w:r>
            <w:r>
              <w:rPr>
                <w:rFonts w:asciiTheme="majorHAnsi" w:hAnsiTheme="majorHAnsi"/>
                <w:b/>
                <w:iCs/>
                <w:lang w:val="sr-Cyrl-CS"/>
              </w:rPr>
              <w:t>1</w:t>
            </w:r>
            <w:r>
              <w:rPr>
                <w:rFonts w:asciiTheme="majorHAnsi" w:hAnsiTheme="majorHAnsi"/>
                <w:b/>
                <w:iCs/>
              </w:rPr>
              <w:t>0</w:t>
            </w:r>
            <w:r>
              <w:rPr>
                <w:rFonts w:asciiTheme="majorHAnsi" w:hAnsiTheme="majorHAnsi"/>
                <w:b/>
                <w:iCs/>
                <w:lang w:val="sr-Cyrl-CS"/>
              </w:rPr>
              <w:t>:00 часова</w:t>
            </w:r>
            <w:r>
              <w:rPr>
                <w:rFonts w:asciiTheme="majorHAnsi" w:hAnsiTheme="majorHAnsi"/>
                <w:iCs/>
                <w:lang w:val="sr-Cyrl-CS"/>
              </w:rPr>
              <w:t>.</w:t>
            </w:r>
          </w:p>
          <w:p w:rsidR="00394E02" w:rsidRDefault="00394E02" w:rsidP="00394E02">
            <w:pPr>
              <w:jc w:val="both"/>
              <w:rPr>
                <w:rFonts w:asciiTheme="majorHAnsi" w:hAnsiTheme="majorHAnsi"/>
                <w:iCs/>
                <w:lang w:val="sr-Cyrl-CS"/>
              </w:rPr>
            </w:pPr>
            <w:r>
              <w:rPr>
                <w:rFonts w:asciiTheme="majorHAnsi" w:hAnsiTheme="majorHAnsi"/>
                <w:iCs/>
                <w:lang w:val="sr-Cyrl-CS"/>
              </w:rPr>
              <w:t xml:space="preserve">Понуда која је примљена после </w:t>
            </w:r>
            <w:r>
              <w:rPr>
                <w:rFonts w:asciiTheme="majorHAnsi" w:hAnsiTheme="majorHAnsi"/>
                <w:b/>
                <w:iCs/>
                <w:lang w:val="sr-Cyrl-CS"/>
              </w:rPr>
              <w:t>1</w:t>
            </w:r>
            <w:r>
              <w:rPr>
                <w:rFonts w:asciiTheme="majorHAnsi" w:hAnsiTheme="majorHAnsi"/>
                <w:b/>
                <w:iCs/>
              </w:rPr>
              <w:t>0</w:t>
            </w:r>
            <w:r>
              <w:rPr>
                <w:rFonts w:asciiTheme="majorHAnsi" w:hAnsiTheme="majorHAnsi"/>
                <w:b/>
                <w:iCs/>
                <w:lang w:val="sr-Cyrl-CS"/>
              </w:rPr>
              <w:t>:00 часова 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w:t>
            </w:r>
            <w:r>
              <w:rPr>
                <w:rFonts w:asciiTheme="majorHAnsi" w:hAnsiTheme="majorHAnsi"/>
                <w:iCs/>
                <w:lang w:val="sr-Cyrl-CS"/>
              </w:rPr>
              <w:t xml:space="preserve"> сматраће се неблаговременом. Понуђач може да поднесе само једну понуду.</w:t>
            </w:r>
          </w:p>
          <w:p w:rsidR="00394E02" w:rsidRDefault="00394E02" w:rsidP="00394E02">
            <w:pPr>
              <w:jc w:val="both"/>
              <w:rPr>
                <w:rFonts w:asciiTheme="majorHAnsi" w:hAnsiTheme="majorHAnsi"/>
                <w:iCs/>
              </w:rPr>
            </w:pPr>
            <w:r>
              <w:rPr>
                <w:rFonts w:asciiTheme="majorHAnsi" w:hAnsiTheme="majorHAnsi"/>
                <w:iCs/>
                <w:lang w:val="sr-Cyrl-CS"/>
              </w:rPr>
              <w:t xml:space="preserve">Рок за подношење понуде је </w:t>
            </w:r>
            <w:r>
              <w:rPr>
                <w:rFonts w:asciiTheme="majorHAnsi" w:hAnsiTheme="majorHAnsi"/>
                <w:b/>
                <w:iCs/>
              </w:rPr>
              <w:t>3</w:t>
            </w:r>
            <w:r>
              <w:rPr>
                <w:rFonts w:asciiTheme="majorHAnsi" w:hAnsiTheme="majorHAnsi"/>
                <w:b/>
                <w:iCs/>
                <w:lang w:val="sr-Cyrl-CS"/>
              </w:rPr>
              <w:t xml:space="preserve"> дана</w:t>
            </w:r>
            <w:r>
              <w:rPr>
                <w:rFonts w:asciiTheme="majorHAnsi" w:hAnsiTheme="majorHAnsi"/>
                <w:iCs/>
                <w:lang w:val="sr-Cyrl-CS"/>
              </w:rPr>
              <w:t xml:space="preserve"> од дана </w:t>
            </w:r>
            <w:r>
              <w:rPr>
                <w:rStyle w:val="Emphasis"/>
                <w:rFonts w:asciiTheme="majorHAnsi" w:hAnsiTheme="majorHAnsi"/>
                <w:color w:val="000000"/>
              </w:rPr>
              <w:t>када је позив за подношење понуда послат понуђачима</w:t>
            </w:r>
            <w:r>
              <w:rPr>
                <w:rFonts w:asciiTheme="majorHAnsi" w:hAnsiTheme="majorHAnsi"/>
                <w:i/>
                <w:iCs/>
                <w:lang w:val="sr-Cyrl-CS"/>
              </w:rPr>
              <w:t>,</w:t>
            </w:r>
            <w:r>
              <w:rPr>
                <w:rFonts w:asciiTheme="majorHAnsi" w:hAnsiTheme="majorHAnsi"/>
                <w:iCs/>
                <w:lang w:val="sr-Cyrl-CS"/>
              </w:rPr>
              <w:t xml:space="preserve"> односно до </w:t>
            </w:r>
            <w:r>
              <w:rPr>
                <w:rFonts w:asciiTheme="majorHAnsi" w:hAnsiTheme="majorHAnsi"/>
                <w:b/>
                <w:iCs/>
                <w:lang w:val="sr-Cyrl-CS"/>
              </w:rPr>
              <w:t>0</w:t>
            </w:r>
            <w:r>
              <w:rPr>
                <w:rFonts w:asciiTheme="majorHAnsi" w:hAnsiTheme="majorHAnsi"/>
                <w:b/>
                <w:iCs/>
              </w:rPr>
              <w:t>8</w:t>
            </w:r>
            <w:r>
              <w:rPr>
                <w:rFonts w:asciiTheme="majorHAnsi" w:hAnsiTheme="majorHAnsi"/>
                <w:b/>
                <w:iCs/>
                <w:lang w:val="sr-Cyrl-CS"/>
              </w:rPr>
              <w:t>.12.20</w:t>
            </w:r>
            <w:r>
              <w:rPr>
                <w:rFonts w:asciiTheme="majorHAnsi" w:hAnsiTheme="majorHAnsi"/>
                <w:b/>
                <w:iCs/>
              </w:rPr>
              <w:t>22</w:t>
            </w:r>
            <w:r>
              <w:rPr>
                <w:rFonts w:asciiTheme="majorHAnsi" w:hAnsiTheme="majorHAnsi"/>
                <w:b/>
                <w:iCs/>
                <w:lang w:val="sr-Cyrl-CS"/>
              </w:rPr>
              <w:t>. године</w:t>
            </w:r>
            <w:r>
              <w:rPr>
                <w:rFonts w:asciiTheme="majorHAnsi" w:hAnsiTheme="majorHAnsi"/>
                <w:iCs/>
                <w:lang w:val="sr-Cyrl-CS"/>
              </w:rPr>
              <w:t xml:space="preserve"> до </w:t>
            </w:r>
            <w:r>
              <w:rPr>
                <w:rFonts w:asciiTheme="majorHAnsi" w:hAnsiTheme="majorHAnsi"/>
                <w:b/>
                <w:iCs/>
                <w:lang w:val="sr-Cyrl-CS"/>
              </w:rPr>
              <w:t>1</w:t>
            </w:r>
            <w:r>
              <w:rPr>
                <w:rFonts w:asciiTheme="majorHAnsi" w:hAnsiTheme="majorHAnsi"/>
                <w:b/>
                <w:iCs/>
              </w:rPr>
              <w:t>0</w:t>
            </w:r>
            <w:r>
              <w:rPr>
                <w:rFonts w:asciiTheme="majorHAnsi" w:hAnsiTheme="majorHAnsi"/>
                <w:b/>
                <w:iCs/>
                <w:lang w:val="sr-Cyrl-CS"/>
              </w:rPr>
              <w:t xml:space="preserve"> часова</w:t>
            </w:r>
            <w:r>
              <w:rPr>
                <w:rFonts w:asciiTheme="majorHAnsi" w:hAnsiTheme="majorHAnsi"/>
                <w:iCs/>
              </w:rPr>
              <w:t>.</w:t>
            </w:r>
          </w:p>
          <w:p w:rsidR="007D39FE" w:rsidRDefault="007D39FE" w:rsidP="00394E02">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rsidP="00EE367C">
            <w:pPr>
              <w:jc w:val="both"/>
              <w:rPr>
                <w:iCs/>
                <w:lang w:val="sr-Cyrl-CS"/>
              </w:rPr>
            </w:pPr>
            <w:r>
              <w:rPr>
                <w:iCs/>
                <w:lang w:val="sr-Cyrl-CS"/>
              </w:rPr>
              <w:t xml:space="preserve">Отварање примљених понуда биће одржано </w:t>
            </w:r>
            <w:r w:rsidR="00394E02" w:rsidRPr="00394E02">
              <w:rPr>
                <w:b/>
                <w:iCs/>
              </w:rPr>
              <w:t>08</w:t>
            </w:r>
            <w:r w:rsidR="008E6242" w:rsidRPr="00394E02">
              <w:rPr>
                <w:b/>
                <w:iCs/>
                <w:lang w:val="sr-Cyrl-CS"/>
              </w:rPr>
              <w:t>.</w:t>
            </w:r>
            <w:r w:rsidR="00EE367C" w:rsidRPr="00394E02">
              <w:rPr>
                <w:b/>
                <w:iCs/>
              </w:rPr>
              <w:t>12</w:t>
            </w:r>
            <w:r w:rsidR="00FB3853">
              <w:rPr>
                <w:b/>
                <w:iCs/>
                <w:lang w:val="sr-Cyrl-CS"/>
              </w:rPr>
              <w:t>.2022</w:t>
            </w:r>
            <w:r w:rsidR="002C1F57">
              <w:rPr>
                <w:b/>
                <w:iCs/>
                <w:lang w:val="sr-Cyrl-CS"/>
              </w:rPr>
              <w:t>. године у 10</w:t>
            </w:r>
            <w:r w:rsidR="00432348">
              <w:rPr>
                <w:b/>
                <w:iCs/>
                <w:lang w:val="sr-Cyrl-CS"/>
              </w:rPr>
              <w:t>:3</w:t>
            </w:r>
            <w:r w:rsidR="009D51B6">
              <w:rPr>
                <w:b/>
                <w:iCs/>
                <w:lang w:val="sr-Cyrl-CS"/>
              </w:rPr>
              <w:t>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sidRPr="00CD22DB">
              <w:rPr>
                <w:iCs/>
              </w:rPr>
              <w:t>1</w:t>
            </w:r>
            <w:r w:rsidRPr="00CD22DB">
              <w:rPr>
                <w:iCs/>
                <w:lang w:val="sr-Cyrl-CS"/>
              </w:rPr>
              <w:t xml:space="preserve"> дана</w:t>
            </w:r>
            <w:r>
              <w:rPr>
                <w:iCs/>
                <w:lang w:val="sr-Cyrl-CS"/>
              </w:rPr>
              <w:t xml:space="preserve">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Default="00904C70">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FB3853" w:rsidRPr="00FB3853" w:rsidRDefault="00904C70" w:rsidP="00FB3853">
            <w:pPr>
              <w:jc w:val="both"/>
            </w:pPr>
            <w:hyperlink r:id="rId10" w:history="1">
              <w:r w:rsidR="00FB3853" w:rsidRPr="00FB3853">
                <w:rPr>
                  <w:rStyle w:val="Hyperlink"/>
                  <w:color w:val="auto"/>
                  <w:u w:val="none"/>
                </w:rPr>
                <w:t>ivanar@czodo.rs</w:t>
              </w:r>
            </w:hyperlink>
            <w:r w:rsidR="00FB3853" w:rsidRPr="00FB3853">
              <w:t xml:space="preserve"> </w:t>
            </w:r>
          </w:p>
          <w:p w:rsidR="00FB3853" w:rsidRPr="00FB3853" w:rsidRDefault="00FB3853">
            <w:pPr>
              <w:jc w:val="both"/>
            </w:pPr>
          </w:p>
          <w:p w:rsidR="00FB3853" w:rsidRPr="00FB3853" w:rsidRDefault="00FB3853">
            <w:pPr>
              <w:jc w:val="both"/>
            </w:pP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432348" w:rsidRDefault="007D39FE" w:rsidP="005D2ABA">
      <w:pPr>
        <w:jc w:val="both"/>
        <w:rPr>
          <w:rFonts w:eastAsia="TimesNewRomanPSMT"/>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sidR="00F5434B">
        <w:rPr>
          <w:rFonts w:eastAsia="Calibri"/>
          <w:iCs/>
          <w:lang w:val="sr-Cyrl-CS"/>
        </w:rPr>
        <w:t xml:space="preserve">абавку </w:t>
      </w:r>
      <w:r w:rsidR="00DF42B8">
        <w:rPr>
          <w:rFonts w:eastAsia="Calibri"/>
          <w:iCs/>
          <w:lang w:val="sr-Cyrl-CS"/>
        </w:rPr>
        <w:t>добара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B70FD6">
        <w:t>44</w:t>
      </w:r>
      <w:r w:rsidR="00FB3853" w:rsidRPr="004C606D">
        <w:rPr>
          <w:b/>
          <w:lang w:val="sr-Cyrl-CS"/>
        </w:rPr>
        <w:t>/</w:t>
      </w:r>
      <w:r w:rsidR="00FB3853">
        <w:rPr>
          <w:lang w:val="sr-Cyrl-CS"/>
        </w:rPr>
        <w:t>22</w:t>
      </w:r>
      <w:r w:rsidR="00FB3853">
        <w:t xml:space="preserve"> </w:t>
      </w:r>
    </w:p>
    <w:p w:rsidR="00B70FD6" w:rsidRPr="0037525D" w:rsidRDefault="00F02ED2" w:rsidP="00B70FD6">
      <w:pPr>
        <w:jc w:val="both"/>
        <w:rPr>
          <w:color w:val="000000" w:themeColor="text1"/>
        </w:rPr>
      </w:pPr>
      <w:r>
        <w:t>Набавка добара –</w:t>
      </w:r>
      <w:r w:rsidR="00B70FD6" w:rsidRPr="00B70FD6">
        <w:t xml:space="preserve"> </w:t>
      </w:r>
      <w:r w:rsidR="00B70FD6">
        <w:t>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B70FD6" w:rsidRPr="0037525D">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F02ED2" w:rsidRPr="00F02ED2" w:rsidRDefault="00F02ED2" w:rsidP="005D2ABA">
      <w:pPr>
        <w:jc w:val="both"/>
        <w:rPr>
          <w:lang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330BED" w:rsidRDefault="00330BED"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B70FD6" w:rsidRPr="0037525D" w:rsidRDefault="007D39FE" w:rsidP="00B70FD6">
      <w:pPr>
        <w:jc w:val="both"/>
        <w:rPr>
          <w:color w:val="000000" w:themeColor="text1"/>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ПУТЕМ НАРУЏБЕНИЦЕ</w:t>
      </w:r>
      <w:r w:rsidR="00F02ED2">
        <w:rPr>
          <w:rFonts w:eastAsia="TimesNewRomanPSMT"/>
          <w:b/>
          <w:bCs/>
        </w:rPr>
        <w:t xml:space="preserve">- </w:t>
      </w:r>
      <w:r w:rsidR="00F02ED2">
        <w:t>Набавка добара –</w:t>
      </w:r>
      <w:r w:rsidR="00B70FD6" w:rsidRPr="00B70FD6">
        <w:t xml:space="preserve"> </w:t>
      </w:r>
      <w:r w:rsidR="00B70FD6">
        <w:t>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B70FD6" w:rsidRPr="0037525D">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F02ED2" w:rsidRDefault="00F02ED2" w:rsidP="00F02ED2">
      <w:pPr>
        <w:jc w:val="both"/>
        <w:rPr>
          <w:color w:val="000000" w:themeColor="text1"/>
        </w:rPr>
      </w:pPr>
    </w:p>
    <w:p w:rsidR="00F02ED2" w:rsidRDefault="00F02ED2" w:rsidP="00F02ED2">
      <w:pPr>
        <w:jc w:val="both"/>
        <w:rPr>
          <w:color w:val="000000" w:themeColor="text1"/>
        </w:rPr>
      </w:pPr>
    </w:p>
    <w:tbl>
      <w:tblPr>
        <w:tblW w:w="7200" w:type="dxa"/>
        <w:tblInd w:w="9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tblPr>
      <w:tblGrid>
        <w:gridCol w:w="4980"/>
        <w:gridCol w:w="960"/>
        <w:gridCol w:w="1260"/>
      </w:tblGrid>
      <w:tr w:rsidR="00B70FD6" w:rsidRPr="00B70FD6" w:rsidTr="00B70FD6">
        <w:trPr>
          <w:trHeight w:val="7020"/>
        </w:trPr>
        <w:tc>
          <w:tcPr>
            <w:tcW w:w="4980" w:type="dxa"/>
            <w:tcBorders>
              <w:bottom w:val="single" w:sz="4" w:space="0" w:color="auto"/>
            </w:tcBorders>
            <w:shd w:val="clear" w:color="auto" w:fill="auto"/>
            <w:hideMark/>
          </w:tcPr>
          <w:p w:rsidR="00B70FD6" w:rsidRPr="00B70FD6" w:rsidRDefault="00B70FD6" w:rsidP="00B70FD6">
            <w:pPr>
              <w:jc w:val="both"/>
              <w:rPr>
                <w:rFonts w:ascii="Batang" w:eastAsia="Batang" w:hAnsi="Calibri" w:cs="Calibri"/>
                <w:i/>
                <w:iCs/>
                <w:sz w:val="22"/>
                <w:szCs w:val="22"/>
              </w:rPr>
            </w:pPr>
            <w:r w:rsidRPr="00B70FD6">
              <w:rPr>
                <w:rFonts w:ascii="Batang" w:eastAsia="Batang" w:hAnsi="Calibri" w:cs="Calibri" w:hint="eastAsia"/>
                <w:i/>
                <w:iCs/>
                <w:sz w:val="22"/>
                <w:szCs w:val="22"/>
              </w:rPr>
              <w:t>Demonta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a starih plafonskih lampi, rastera sa fluo cevima sa produ</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e</w:t>
            </w:r>
            <w:r w:rsidR="0045738C">
              <w:rPr>
                <w:rFonts w:ascii="Batang" w:eastAsia="Batang" w:hAnsi="Calibri" w:cs="Calibri" w:hint="eastAsia"/>
                <w:i/>
                <w:iCs/>
                <w:sz w:val="22"/>
                <w:szCs w:val="22"/>
              </w:rPr>
              <w:t>tkom kabla,</w:t>
            </w:r>
            <w:r w:rsidR="0045738C">
              <w:rPr>
                <w:rFonts w:ascii="Batang" w:eastAsia="Batang" w:hAnsi="Calibri" w:cs="Calibri"/>
                <w:i/>
                <w:iCs/>
                <w:sz w:val="22"/>
                <w:szCs w:val="22"/>
              </w:rPr>
              <w:t xml:space="preserve"> </w:t>
            </w:r>
            <w:r w:rsidR="0045738C">
              <w:rPr>
                <w:rFonts w:ascii="Batang" w:eastAsia="Batang" w:hAnsi="Calibri" w:cs="Calibri" w:hint="eastAsia"/>
                <w:i/>
                <w:iCs/>
                <w:sz w:val="22"/>
                <w:szCs w:val="22"/>
              </w:rPr>
              <w:t>dodatnom instalaijom</w:t>
            </w:r>
            <w:r w:rsidRPr="00B70FD6">
              <w:rPr>
                <w:rFonts w:ascii="Batang" w:eastAsia="Batang" w:hAnsi="Calibri" w:cs="Calibri" w:hint="eastAsia"/>
                <w:i/>
                <w:iCs/>
                <w:sz w:val="22"/>
                <w:szCs w:val="22"/>
              </w:rPr>
              <w:t>,</w:t>
            </w:r>
            <w:r w:rsidR="0045738C">
              <w:rPr>
                <w:rFonts w:ascii="Batang" w:eastAsia="Batang" w:hAnsi="Calibri" w:cs="Calibri"/>
                <w:i/>
                <w:iCs/>
                <w:sz w:val="22"/>
                <w:szCs w:val="22"/>
              </w:rPr>
              <w:t xml:space="preserve"> </w:t>
            </w:r>
            <w:r w:rsidRPr="00B70FD6">
              <w:rPr>
                <w:rFonts w:ascii="Batang" w:eastAsia="Batang" w:hAnsi="Calibri" w:cs="Calibri" w:hint="eastAsia"/>
                <w:i/>
                <w:iCs/>
                <w:sz w:val="22"/>
                <w:szCs w:val="22"/>
              </w:rPr>
              <w:t>Isporuka i 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a  novih svetiljki sa elektri</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nim povezivanjem. Isporu</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iti dole navedene svetiljke, montirati ih i izvesti elektri</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no povezivanje, sa odgovaraju</w:t>
            </w:r>
            <w:r w:rsidRPr="00B70FD6">
              <w:rPr>
                <w:rFonts w:ascii="Batang" w:eastAsia="Batang" w:hAnsi="Calibri" w:cs="Calibri" w:hint="eastAsia"/>
                <w:i/>
                <w:iCs/>
                <w:sz w:val="22"/>
                <w:szCs w:val="22"/>
              </w:rPr>
              <w:t>ć</w:t>
            </w:r>
            <w:r w:rsidRPr="00B70FD6">
              <w:rPr>
                <w:rFonts w:ascii="Batang" w:eastAsia="Batang" w:hAnsi="Calibri" w:cs="Calibri" w:hint="eastAsia"/>
                <w:i/>
                <w:iCs/>
                <w:sz w:val="22"/>
                <w:szCs w:val="22"/>
              </w:rPr>
              <w:t>im priborom.U cenu po komadu svetiljke ura</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unato je: transport i 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a svetiljke, izvodjenje, povezivanje,</w:t>
            </w:r>
            <w:r w:rsidR="0045738C">
              <w:rPr>
                <w:rFonts w:ascii="Batang" w:eastAsia="Batang" w:hAnsi="Calibri" w:cs="Calibri"/>
                <w:i/>
                <w:iCs/>
                <w:sz w:val="22"/>
                <w:szCs w:val="22"/>
              </w:rPr>
              <w:t xml:space="preserve"> </w:t>
            </w:r>
            <w:r w:rsidRPr="00B70FD6">
              <w:rPr>
                <w:rFonts w:ascii="Batang" w:eastAsia="Batang" w:hAnsi="Calibri" w:cs="Calibri" w:hint="eastAsia"/>
                <w:i/>
                <w:iCs/>
                <w:sz w:val="22"/>
                <w:szCs w:val="22"/>
              </w:rPr>
              <w:t>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a, ugradnja jedan deo u hanterdaglas plafon a ve</w:t>
            </w:r>
            <w:r w:rsidRPr="00B70FD6">
              <w:rPr>
                <w:rFonts w:ascii="Batang" w:eastAsia="Batang" w:hAnsi="Calibri" w:cs="Calibri" w:hint="eastAsia"/>
                <w:i/>
                <w:iCs/>
                <w:sz w:val="22"/>
                <w:szCs w:val="22"/>
              </w:rPr>
              <w:t>ć</w:t>
            </w:r>
            <w:r w:rsidRPr="00B70FD6">
              <w:rPr>
                <w:rFonts w:ascii="Batang" w:eastAsia="Batang" w:hAnsi="Calibri" w:cs="Calibri" w:hint="eastAsia"/>
                <w:i/>
                <w:iCs/>
                <w:sz w:val="22"/>
                <w:szCs w:val="22"/>
              </w:rPr>
              <w:t>i deo na beronske plafone,  opremanje svetiljki odgovaraju</w:t>
            </w:r>
            <w:r w:rsidRPr="00B70FD6">
              <w:rPr>
                <w:rFonts w:ascii="Batang" w:eastAsia="Batang" w:hAnsi="Calibri" w:cs="Calibri" w:hint="eastAsia"/>
                <w:i/>
                <w:iCs/>
                <w:sz w:val="22"/>
                <w:szCs w:val="22"/>
              </w:rPr>
              <w:t>ć</w:t>
            </w:r>
            <w:r w:rsidR="0045738C">
              <w:rPr>
                <w:rFonts w:ascii="Batang" w:eastAsia="Batang" w:hAnsi="Calibri" w:cs="Calibri" w:hint="eastAsia"/>
                <w:i/>
                <w:iCs/>
                <w:sz w:val="22"/>
                <w:szCs w:val="22"/>
              </w:rPr>
              <w:t>im izvorima svetlosti</w:t>
            </w:r>
            <w:r w:rsidRPr="00B70FD6">
              <w:rPr>
                <w:rFonts w:ascii="Batang" w:eastAsia="Batang" w:hAnsi="Calibri" w:cs="Calibri" w:hint="eastAsia"/>
                <w:i/>
                <w:iCs/>
                <w:sz w:val="22"/>
                <w:szCs w:val="22"/>
              </w:rPr>
              <w:t>,</w:t>
            </w:r>
            <w:r w:rsidR="0045738C">
              <w:rPr>
                <w:rFonts w:ascii="Batang" w:eastAsia="Batang" w:hAnsi="Calibri" w:cs="Calibri"/>
                <w:i/>
                <w:iCs/>
                <w:sz w:val="22"/>
                <w:szCs w:val="22"/>
              </w:rPr>
              <w:t xml:space="preserve"> </w:t>
            </w:r>
            <w:r w:rsidRPr="00B70FD6">
              <w:rPr>
                <w:rFonts w:ascii="Batang" w:eastAsia="Batang" w:hAnsi="Calibri" w:cs="Calibri" w:hint="eastAsia"/>
                <w:i/>
                <w:iCs/>
                <w:sz w:val="22"/>
                <w:szCs w:val="22"/>
              </w:rPr>
              <w:t>standardnim priborom za 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u. Posebno u cenu svetiljki  ura</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unati</w:t>
            </w:r>
            <w:r w:rsidR="0045738C">
              <w:rPr>
                <w:rFonts w:ascii="Batang" w:eastAsia="Batang" w:hAnsi="Calibri" w:cs="Calibri" w:hint="eastAsia"/>
                <w:i/>
                <w:iCs/>
                <w:sz w:val="22"/>
                <w:szCs w:val="22"/>
              </w:rPr>
              <w:t xml:space="preserve"> ram</w:t>
            </w:r>
            <w:r w:rsidRPr="00B70FD6">
              <w:rPr>
                <w:rFonts w:ascii="Batang" w:eastAsia="Batang" w:hAnsi="Calibri" w:cs="Calibri" w:hint="eastAsia"/>
                <w:i/>
                <w:iCs/>
                <w:sz w:val="22"/>
                <w:szCs w:val="22"/>
              </w:rPr>
              <w:t>, nosa</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 xml:space="preserve"> svetiljki i montirati na potrebnim metalnim leptir tiplovima u plafon od trske i kre</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nog maltera. Cena ukljucuje demonta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u stare rasvete, odno</w:t>
            </w:r>
            <w:r w:rsidRPr="00B70FD6">
              <w:rPr>
                <w:rFonts w:ascii="Batang" w:eastAsia="Batang" w:hAnsi="Calibri" w:cs="Calibri" w:hint="eastAsia"/>
                <w:i/>
                <w:iCs/>
                <w:sz w:val="22"/>
                <w:szCs w:val="22"/>
              </w:rPr>
              <w:t>š</w:t>
            </w:r>
            <w:r w:rsidRPr="00B70FD6">
              <w:rPr>
                <w:rFonts w:ascii="Batang" w:eastAsia="Batang" w:hAnsi="Calibri" w:cs="Calibri" w:hint="eastAsia"/>
                <w:i/>
                <w:iCs/>
                <w:sz w:val="22"/>
                <w:szCs w:val="22"/>
              </w:rPr>
              <w:t>enje na deponiju ili zapisni</w:t>
            </w:r>
            <w:r w:rsidRPr="00B70FD6">
              <w:rPr>
                <w:rFonts w:ascii="Batang" w:eastAsia="Batang" w:hAnsi="Calibri" w:cs="Calibri" w:hint="eastAsia"/>
                <w:i/>
                <w:iCs/>
                <w:sz w:val="22"/>
                <w:szCs w:val="22"/>
              </w:rPr>
              <w:t>č</w:t>
            </w:r>
            <w:r w:rsidRPr="00B70FD6">
              <w:rPr>
                <w:rFonts w:ascii="Batang" w:eastAsia="Batang" w:hAnsi="Calibri" w:cs="Calibri" w:hint="eastAsia"/>
                <w:i/>
                <w:iCs/>
                <w:sz w:val="22"/>
                <w:szCs w:val="22"/>
              </w:rPr>
              <w:t>ki predati korisniku objekta  kao i monta</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u novih led panela u kompletu sa svom potrebnom opremom.</w:t>
            </w:r>
          </w:p>
        </w:tc>
        <w:tc>
          <w:tcPr>
            <w:tcW w:w="960" w:type="dxa"/>
            <w:shd w:val="clear" w:color="auto" w:fill="auto"/>
            <w:noWrap/>
            <w:vAlign w:val="bottom"/>
            <w:hideMark/>
          </w:tcPr>
          <w:p w:rsidR="00B70FD6" w:rsidRPr="00B70FD6" w:rsidRDefault="00B70FD6" w:rsidP="00B70FD6">
            <w:pPr>
              <w:rPr>
                <w:rFonts w:ascii="Batang" w:eastAsia="Batang" w:hAnsi="Calibri" w:cs="Calibri"/>
                <w:i/>
                <w:iCs/>
                <w:color w:val="000000"/>
                <w:sz w:val="22"/>
                <w:szCs w:val="22"/>
              </w:rPr>
            </w:pPr>
            <w:r w:rsidRPr="00B70FD6">
              <w:rPr>
                <w:rFonts w:ascii="Batang" w:eastAsia="Batang" w:hAnsi="Calibri" w:cs="Calibri" w:hint="eastAsia"/>
                <w:i/>
                <w:iCs/>
                <w:color w:val="000000"/>
                <w:sz w:val="22"/>
                <w:szCs w:val="22"/>
              </w:rPr>
              <w:t> </w:t>
            </w:r>
          </w:p>
        </w:tc>
        <w:tc>
          <w:tcPr>
            <w:tcW w:w="1260" w:type="dxa"/>
            <w:shd w:val="clear" w:color="auto" w:fill="auto"/>
            <w:noWrap/>
            <w:vAlign w:val="bottom"/>
            <w:hideMark/>
          </w:tcPr>
          <w:p w:rsidR="00B70FD6" w:rsidRPr="00B70FD6" w:rsidRDefault="00B70FD6" w:rsidP="00B70FD6">
            <w:pPr>
              <w:rPr>
                <w:rFonts w:ascii="Batang" w:eastAsia="Batang" w:hAnsi="Calibri" w:cs="Calibri"/>
                <w:i/>
                <w:iCs/>
                <w:color w:val="000000"/>
                <w:sz w:val="22"/>
                <w:szCs w:val="22"/>
              </w:rPr>
            </w:pPr>
            <w:r w:rsidRPr="00B70FD6">
              <w:rPr>
                <w:rFonts w:ascii="Batang" w:eastAsia="Batang" w:hAnsi="Calibri" w:cs="Calibri" w:hint="eastAsia"/>
                <w:i/>
                <w:iCs/>
                <w:color w:val="000000"/>
                <w:sz w:val="22"/>
                <w:szCs w:val="22"/>
              </w:rPr>
              <w:t> </w:t>
            </w:r>
          </w:p>
        </w:tc>
      </w:tr>
      <w:tr w:rsidR="00B70FD6" w:rsidRPr="00B70FD6" w:rsidTr="00B70FD6">
        <w:trPr>
          <w:trHeight w:val="1800"/>
        </w:trPr>
        <w:tc>
          <w:tcPr>
            <w:tcW w:w="4980" w:type="dxa"/>
            <w:tcBorders>
              <w:top w:val="single" w:sz="4" w:space="0" w:color="auto"/>
              <w:bottom w:val="single" w:sz="4" w:space="0" w:color="auto"/>
              <w:right w:val="single" w:sz="4" w:space="0" w:color="auto"/>
            </w:tcBorders>
            <w:shd w:val="clear" w:color="auto" w:fill="auto"/>
            <w:hideMark/>
          </w:tcPr>
          <w:p w:rsidR="00B70FD6" w:rsidRPr="00B70FD6" w:rsidRDefault="00B70FD6" w:rsidP="00B70FD6">
            <w:pPr>
              <w:jc w:val="both"/>
              <w:rPr>
                <w:rFonts w:ascii="Batang" w:eastAsia="Batang" w:hAnsi="Calibri" w:cs="Calibri"/>
                <w:i/>
                <w:iCs/>
                <w:sz w:val="22"/>
                <w:szCs w:val="22"/>
              </w:rPr>
            </w:pPr>
            <w:r w:rsidRPr="00B70FD6">
              <w:rPr>
                <w:rFonts w:ascii="Batang" w:eastAsia="Batang" w:hAnsi="Calibri" w:cs="Calibri" w:hint="eastAsia"/>
                <w:i/>
                <w:iCs/>
                <w:sz w:val="22"/>
                <w:szCs w:val="22"/>
              </w:rPr>
              <w:t>Svetiljka ugradno/ nadgrada Led panel 40W, 230V, 4000K, 3600lm, dimenzije 600X600mm,Led panel je sa mlecno belim difuzorom, ugra</w:t>
            </w:r>
            <w:r w:rsidRPr="00B70FD6">
              <w:rPr>
                <w:rFonts w:ascii="Batang" w:eastAsia="Batang" w:hAnsi="Calibri" w:cs="Calibri" w:hint="eastAsia"/>
                <w:i/>
                <w:iCs/>
                <w:sz w:val="22"/>
                <w:szCs w:val="22"/>
              </w:rPr>
              <w:t>đ</w:t>
            </w:r>
            <w:r w:rsidRPr="00B70FD6">
              <w:rPr>
                <w:rFonts w:ascii="Batang" w:eastAsia="Batang" w:hAnsi="Calibri" w:cs="Calibri" w:hint="eastAsia"/>
                <w:i/>
                <w:iCs/>
                <w:sz w:val="22"/>
                <w:szCs w:val="22"/>
              </w:rPr>
              <w:t>en u belom ramu za nadgradnju , tip " LEDVANCE, THORN" ili ekvivalent u kompletu sa svim spojnim materijalom.</w:t>
            </w:r>
          </w:p>
        </w:tc>
        <w:tc>
          <w:tcPr>
            <w:tcW w:w="960" w:type="dxa"/>
            <w:tcBorders>
              <w:left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kom.</w:t>
            </w:r>
          </w:p>
        </w:tc>
        <w:tc>
          <w:tcPr>
            <w:tcW w:w="1260" w:type="dxa"/>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70</w:t>
            </w:r>
          </w:p>
        </w:tc>
      </w:tr>
      <w:tr w:rsidR="00B70FD6" w:rsidRPr="00B70FD6" w:rsidTr="00B70FD6">
        <w:trPr>
          <w:trHeight w:val="600"/>
        </w:trPr>
        <w:tc>
          <w:tcPr>
            <w:tcW w:w="4980" w:type="dxa"/>
            <w:tcBorders>
              <w:top w:val="single" w:sz="4" w:space="0" w:color="auto"/>
              <w:bottom w:val="single" w:sz="4" w:space="0" w:color="auto"/>
              <w:right w:val="single" w:sz="4" w:space="0" w:color="auto"/>
            </w:tcBorders>
            <w:shd w:val="clear" w:color="auto" w:fill="auto"/>
            <w:hideMark/>
          </w:tcPr>
          <w:p w:rsidR="00B70FD6" w:rsidRPr="00B70FD6" w:rsidRDefault="00B70FD6" w:rsidP="00B70FD6">
            <w:pPr>
              <w:jc w:val="both"/>
              <w:rPr>
                <w:rFonts w:ascii="Batang" w:eastAsia="Batang" w:hAnsi="Calibri" w:cs="Calibri"/>
                <w:i/>
                <w:iCs/>
                <w:sz w:val="22"/>
                <w:szCs w:val="22"/>
              </w:rPr>
            </w:pPr>
            <w:r w:rsidRPr="00B70FD6">
              <w:rPr>
                <w:rFonts w:ascii="Batang" w:eastAsia="Batang" w:hAnsi="Calibri" w:cs="Calibri" w:hint="eastAsia"/>
                <w:i/>
                <w:iCs/>
                <w:sz w:val="22"/>
                <w:szCs w:val="22"/>
              </w:rPr>
              <w:t>Gotov ram za led panel 600x600x50  Alu bele boje sa oprugom</w:t>
            </w:r>
          </w:p>
        </w:tc>
        <w:tc>
          <w:tcPr>
            <w:tcW w:w="960" w:type="dxa"/>
            <w:tcBorders>
              <w:left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kom.</w:t>
            </w:r>
          </w:p>
        </w:tc>
        <w:tc>
          <w:tcPr>
            <w:tcW w:w="1260" w:type="dxa"/>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70</w:t>
            </w:r>
          </w:p>
        </w:tc>
      </w:tr>
      <w:tr w:rsidR="00B70FD6" w:rsidRPr="00B70FD6" w:rsidTr="00B70FD6">
        <w:trPr>
          <w:trHeight w:val="2550"/>
        </w:trPr>
        <w:tc>
          <w:tcPr>
            <w:tcW w:w="4980" w:type="dxa"/>
            <w:tcBorders>
              <w:top w:val="single" w:sz="4" w:space="0" w:color="auto"/>
              <w:bottom w:val="single" w:sz="4" w:space="0" w:color="auto"/>
              <w:right w:val="single" w:sz="4" w:space="0" w:color="auto"/>
            </w:tcBorders>
            <w:shd w:val="clear" w:color="auto" w:fill="auto"/>
            <w:hideMark/>
          </w:tcPr>
          <w:p w:rsidR="00B70FD6" w:rsidRPr="00B70FD6" w:rsidRDefault="00B70FD6" w:rsidP="00B70FD6">
            <w:pPr>
              <w:jc w:val="both"/>
              <w:rPr>
                <w:rFonts w:ascii="Batang" w:eastAsia="Batang" w:hAnsi="Calibri" w:cs="Calibri"/>
                <w:i/>
                <w:iCs/>
                <w:sz w:val="22"/>
                <w:szCs w:val="22"/>
              </w:rPr>
            </w:pPr>
            <w:r w:rsidRPr="00B70FD6">
              <w:rPr>
                <w:rFonts w:ascii="Batang" w:eastAsia="Batang" w:hAnsi="Calibri" w:cs="Calibri" w:hint="eastAsia"/>
                <w:i/>
                <w:iCs/>
                <w:sz w:val="22"/>
                <w:szCs w:val="22"/>
              </w:rPr>
              <w:lastRenderedPageBreak/>
              <w:t>Svetiljka ugradno/ nadgradna Led panel, 230V, 40W, 240xsmd 2835 LED Epistar, svetlosni fluks 3600 Lm, CRI 80Ra, 1W-70-80Lm, 6500K, -5+40 C, rasipanje svetla-120 stepeni, 25.000h, 1200x300x11mm, aluminijum, High Quality PMMA (Acrylic), ugradno nagradan "LEDVANCE, THORN" ili ekvivalent u kompletu sa svim spojnim materijalom.</w:t>
            </w:r>
          </w:p>
        </w:tc>
        <w:tc>
          <w:tcPr>
            <w:tcW w:w="960" w:type="dxa"/>
            <w:tcBorders>
              <w:left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kom.</w:t>
            </w:r>
          </w:p>
        </w:tc>
        <w:tc>
          <w:tcPr>
            <w:tcW w:w="1260" w:type="dxa"/>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20</w:t>
            </w:r>
          </w:p>
        </w:tc>
      </w:tr>
      <w:tr w:rsidR="00B70FD6" w:rsidRPr="00B70FD6" w:rsidTr="00B70FD6">
        <w:trPr>
          <w:trHeight w:val="600"/>
        </w:trPr>
        <w:tc>
          <w:tcPr>
            <w:tcW w:w="4980" w:type="dxa"/>
            <w:tcBorders>
              <w:top w:val="single" w:sz="4" w:space="0" w:color="auto"/>
              <w:bottom w:val="single" w:sz="4" w:space="0" w:color="auto"/>
              <w:right w:val="single" w:sz="4" w:space="0" w:color="auto"/>
            </w:tcBorders>
            <w:shd w:val="clear" w:color="auto" w:fill="auto"/>
            <w:hideMark/>
          </w:tcPr>
          <w:p w:rsidR="00B70FD6" w:rsidRPr="00B70FD6" w:rsidRDefault="00B70FD6" w:rsidP="00B70FD6">
            <w:pPr>
              <w:jc w:val="both"/>
              <w:rPr>
                <w:rFonts w:ascii="Batang" w:eastAsia="Batang" w:hAnsi="Calibri" w:cs="Calibri"/>
                <w:i/>
                <w:iCs/>
                <w:sz w:val="22"/>
                <w:szCs w:val="22"/>
              </w:rPr>
            </w:pPr>
            <w:r w:rsidRPr="00B70FD6">
              <w:rPr>
                <w:rFonts w:ascii="Batang" w:eastAsia="Batang" w:hAnsi="Calibri" w:cs="Calibri" w:hint="eastAsia"/>
                <w:i/>
                <w:iCs/>
                <w:sz w:val="22"/>
                <w:szCs w:val="22"/>
              </w:rPr>
              <w:t>Gotov ram za led panel 1200x300x50  Alu bele boje sa oprugom</w:t>
            </w:r>
          </w:p>
        </w:tc>
        <w:tc>
          <w:tcPr>
            <w:tcW w:w="960" w:type="dxa"/>
            <w:tcBorders>
              <w:left w:val="single" w:sz="4" w:space="0" w:color="auto"/>
              <w:bottom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kom.</w:t>
            </w:r>
          </w:p>
        </w:tc>
        <w:tc>
          <w:tcPr>
            <w:tcW w:w="1260" w:type="dxa"/>
            <w:tcBorders>
              <w:bottom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20</w:t>
            </w:r>
          </w:p>
        </w:tc>
      </w:tr>
      <w:tr w:rsidR="00B70FD6" w:rsidRPr="00B70FD6" w:rsidTr="00B70FD6">
        <w:trPr>
          <w:trHeight w:val="1425"/>
        </w:trPr>
        <w:tc>
          <w:tcPr>
            <w:tcW w:w="4980" w:type="dxa"/>
            <w:tcBorders>
              <w:top w:val="single" w:sz="4" w:space="0" w:color="auto"/>
              <w:bottom w:val="single" w:sz="4" w:space="0" w:color="auto"/>
              <w:right w:val="single" w:sz="4" w:space="0" w:color="auto"/>
            </w:tcBorders>
            <w:shd w:val="clear" w:color="auto" w:fill="auto"/>
            <w:hideMark/>
          </w:tcPr>
          <w:p w:rsidR="00B70FD6" w:rsidRPr="00B70FD6" w:rsidRDefault="00B70FD6" w:rsidP="00B70FD6">
            <w:pPr>
              <w:jc w:val="both"/>
              <w:rPr>
                <w:rFonts w:ascii="Batang" w:eastAsia="Batang" w:hAnsi="Calibri" w:cs="Calibri"/>
                <w:i/>
                <w:iCs/>
                <w:sz w:val="22"/>
                <w:szCs w:val="22"/>
              </w:rPr>
            </w:pPr>
            <w:r w:rsidRPr="00B70FD6">
              <w:rPr>
                <w:rFonts w:ascii="Batang" w:eastAsia="Batang" w:hAnsi="Calibri" w:cs="Calibri" w:hint="eastAsia"/>
                <w:i/>
                <w:iCs/>
                <w:sz w:val="22"/>
                <w:szCs w:val="22"/>
              </w:rPr>
              <w:t xml:space="preserve">Led svetiljka ugrano/nagradna "EMOS CORI"  ili ekvivalent, led panel 32w okrugl, Fi 410 x 115 mm  , 2560lm, 3000 kelvina, toplo bela bela , IP 44,  </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ivotni vek 30.000 h na + 20 C , u kompletu sa svim spojnim materijalom.</w:t>
            </w:r>
          </w:p>
        </w:tc>
        <w:tc>
          <w:tcPr>
            <w:tcW w:w="960" w:type="dxa"/>
            <w:tcBorders>
              <w:top w:val="single" w:sz="4" w:space="0" w:color="auto"/>
              <w:left w:val="single" w:sz="4" w:space="0" w:color="auto"/>
              <w:bottom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kom</w:t>
            </w:r>
          </w:p>
        </w:tc>
        <w:tc>
          <w:tcPr>
            <w:tcW w:w="1260" w:type="dxa"/>
            <w:tcBorders>
              <w:top w:val="single" w:sz="4" w:space="0" w:color="auto"/>
              <w:bottom w:val="single" w:sz="4" w:space="0" w:color="auto"/>
            </w:tcBorders>
            <w:shd w:val="clear" w:color="auto" w:fill="auto"/>
            <w:noWrap/>
            <w:vAlign w:val="bottom"/>
            <w:hideMark/>
          </w:tcPr>
          <w:p w:rsidR="00B70FD6" w:rsidRPr="00B70FD6" w:rsidRDefault="00B70FD6" w:rsidP="00B70FD6">
            <w:pPr>
              <w:jc w:val="center"/>
              <w:rPr>
                <w:rFonts w:ascii="Batang" w:eastAsia="Batang" w:hAnsi="Calibri" w:cs="Calibri"/>
                <w:i/>
                <w:iCs/>
                <w:sz w:val="22"/>
                <w:szCs w:val="22"/>
              </w:rPr>
            </w:pPr>
            <w:r w:rsidRPr="00B70FD6">
              <w:rPr>
                <w:rFonts w:ascii="Batang" w:eastAsia="Batang" w:hAnsi="Calibri" w:cs="Calibri" w:hint="eastAsia"/>
                <w:i/>
                <w:iCs/>
                <w:sz w:val="22"/>
                <w:szCs w:val="22"/>
              </w:rPr>
              <w:t>33</w:t>
            </w:r>
          </w:p>
        </w:tc>
      </w:tr>
    </w:tbl>
    <w:p w:rsidR="00F02ED2" w:rsidRPr="00F02ED2" w:rsidRDefault="00F02ED2" w:rsidP="00F02ED2">
      <w:pPr>
        <w:jc w:val="both"/>
        <w:rPr>
          <w:rStyle w:val="Emphasis"/>
          <w:i w:val="0"/>
          <w:iCs w:val="0"/>
          <w:color w:val="000000" w:themeColor="text1"/>
        </w:rPr>
      </w:pPr>
    </w:p>
    <w:p w:rsidR="00F5434B" w:rsidRDefault="00F5434B" w:rsidP="007D39FE">
      <w:pPr>
        <w:jc w:val="both"/>
        <w:rPr>
          <w:spacing w:val="1"/>
          <w:position w:val="-1"/>
        </w:rPr>
      </w:pPr>
    </w:p>
    <w:p w:rsidR="00330BED" w:rsidRPr="00F02ED2" w:rsidRDefault="00330BED" w:rsidP="00330BED">
      <w:pPr>
        <w:jc w:val="both"/>
        <w:rPr>
          <w:rStyle w:val="Emphasis"/>
          <w:i w:val="0"/>
          <w:color w:val="000000"/>
        </w:rPr>
      </w:pPr>
    </w:p>
    <w:p w:rsidR="00A7509F" w:rsidRPr="00432348" w:rsidRDefault="00A7509F" w:rsidP="00330BED">
      <w:pPr>
        <w:jc w:val="both"/>
      </w:pPr>
    </w:p>
    <w:p w:rsidR="00330BED" w:rsidRPr="00E87084" w:rsidRDefault="00330BED" w:rsidP="00330BED">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330BED" w:rsidRPr="006D79BD" w:rsidRDefault="00330BED" w:rsidP="00330BED">
      <w:pPr>
        <w:pStyle w:val="ListParagraph"/>
        <w:suppressAutoHyphens/>
        <w:spacing w:line="100" w:lineRule="atLeast"/>
        <w:ind w:left="0"/>
        <w:contextualSpacing w:val="0"/>
        <w:jc w:val="both"/>
        <w:rPr>
          <w:iCs/>
        </w:rPr>
      </w:pPr>
    </w:p>
    <w:p w:rsidR="00330BED" w:rsidRPr="006D79BD"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меродаван доказ о упису у одговарајући регистар</w:t>
      </w:r>
      <w:r>
        <w:rPr>
          <w:i/>
          <w:iCs/>
          <w:lang w:val="sr-Cyrl-CS"/>
        </w:rPr>
        <w:t>.</w:t>
      </w:r>
    </w:p>
    <w:p w:rsidR="00330BED" w:rsidRPr="006D79BD" w:rsidRDefault="00330BED" w:rsidP="00330BED">
      <w:pPr>
        <w:pStyle w:val="ListParagraph"/>
        <w:ind w:left="1440"/>
        <w:jc w:val="both"/>
      </w:pPr>
    </w:p>
    <w:p w:rsidR="00330BED" w:rsidRPr="005D5299" w:rsidRDefault="00330BED" w:rsidP="00330BE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330BED" w:rsidRPr="005D5299" w:rsidRDefault="00330BED" w:rsidP="00330BED">
      <w:pPr>
        <w:pStyle w:val="ListParagraph"/>
        <w:suppressAutoHyphens/>
        <w:spacing w:line="100" w:lineRule="atLeast"/>
        <w:ind w:left="1530"/>
        <w:contextualSpacing w:val="0"/>
        <w:jc w:val="both"/>
      </w:pPr>
    </w:p>
    <w:p w:rsidR="00330BED" w:rsidRPr="00BC2881" w:rsidRDefault="00330BED" w:rsidP="00330BED">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330BED" w:rsidRPr="00BC2881" w:rsidRDefault="00330BED" w:rsidP="00330BED">
      <w:pPr>
        <w:pStyle w:val="ListParagraph"/>
        <w:ind w:left="0"/>
        <w:jc w:val="both"/>
        <w:rPr>
          <w:lang w:val="sr-Cyrl-CS"/>
        </w:rPr>
      </w:pPr>
    </w:p>
    <w:p w:rsidR="00330BED" w:rsidRDefault="00330BED" w:rsidP="00330BED">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330BED" w:rsidRPr="00C67584" w:rsidRDefault="00330BED" w:rsidP="00330BED">
      <w:pPr>
        <w:suppressAutoHyphens/>
        <w:spacing w:line="100" w:lineRule="atLeast"/>
        <w:jc w:val="both"/>
        <w:rPr>
          <w:bCs/>
          <w:iCs/>
          <w:lang w:val="sr-Cyrl-CS"/>
        </w:rPr>
      </w:pPr>
    </w:p>
    <w:p w:rsidR="006D3369" w:rsidRDefault="006D3369" w:rsidP="00E845F3">
      <w:pPr>
        <w:jc w:val="both"/>
      </w:pPr>
    </w:p>
    <w:p w:rsidR="00FB1099" w:rsidRPr="00B70FD6" w:rsidRDefault="00FB1099" w:rsidP="00E845F3">
      <w:pPr>
        <w:jc w:val="both"/>
      </w:pPr>
    </w:p>
    <w:p w:rsidR="00FB1099" w:rsidRDefault="00FB1099" w:rsidP="00E845F3">
      <w:pPr>
        <w:jc w:val="both"/>
      </w:pPr>
    </w:p>
    <w:p w:rsidR="00671EB6" w:rsidRDefault="00671EB6" w:rsidP="00E845F3">
      <w:pPr>
        <w:jc w:val="both"/>
      </w:pPr>
    </w:p>
    <w:p w:rsidR="00671EB6" w:rsidRDefault="00671EB6" w:rsidP="00E845F3">
      <w:pPr>
        <w:jc w:val="both"/>
      </w:pPr>
    </w:p>
    <w:p w:rsidR="00671EB6" w:rsidRDefault="00671EB6" w:rsidP="00E845F3">
      <w:pPr>
        <w:jc w:val="both"/>
      </w:pPr>
    </w:p>
    <w:p w:rsidR="00D17AEF" w:rsidRPr="00D17AEF" w:rsidRDefault="00D17AEF" w:rsidP="00E845F3">
      <w:pPr>
        <w:jc w:val="both"/>
      </w:pPr>
    </w:p>
    <w:p w:rsidR="0011128B" w:rsidRPr="00B70FD6" w:rsidRDefault="0011128B" w:rsidP="0011128B">
      <w:pPr>
        <w:jc w:val="both"/>
        <w:rPr>
          <w:rStyle w:val="Emphasis"/>
          <w:i w:val="0"/>
          <w:iCs w:val="0"/>
          <w:color w:val="000000" w:themeColor="text1"/>
        </w:rPr>
      </w:pPr>
      <w:r w:rsidRPr="007317D3">
        <w:rPr>
          <w:rFonts w:asciiTheme="majorHAnsi" w:eastAsia="TimesNewRomanPSMT" w:hAnsiTheme="majorHAnsi"/>
          <w:b/>
          <w:bCs/>
          <w:lang w:val="ru-RU"/>
        </w:rPr>
        <w:t>ОБРАЗАЦ СТРУКТУРЕ ПОНУЂЕНЕ ЦЕНЕ</w:t>
      </w:r>
      <w:r>
        <w:rPr>
          <w:rFonts w:asciiTheme="majorHAnsi" w:hAnsiTheme="majorHAnsi"/>
        </w:rPr>
        <w:t xml:space="preserve">- </w:t>
      </w:r>
      <w:r>
        <w:t>Набавка добара –</w:t>
      </w:r>
      <w:r w:rsidR="00B70FD6" w:rsidRPr="00B70FD6">
        <w:t xml:space="preserve"> </w:t>
      </w:r>
      <w:r w:rsidR="00B70FD6">
        <w:t>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B70FD6" w:rsidRPr="0037525D">
        <w:rPr>
          <w:color w:val="000000" w:themeColor="text1"/>
        </w:rPr>
        <w:t xml:space="preserve">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 </w:t>
      </w:r>
    </w:p>
    <w:p w:rsidR="0011128B" w:rsidRDefault="0011128B" w:rsidP="0011128B">
      <w:pPr>
        <w:jc w:val="both"/>
        <w:rPr>
          <w:rStyle w:val="Emphasis"/>
          <w:i w:val="0"/>
          <w:color w:val="000000"/>
        </w:rPr>
      </w:pPr>
    </w:p>
    <w:tbl>
      <w:tblPr>
        <w:tblpPr w:leftFromText="180" w:rightFromText="180" w:vertAnchor="text" w:horzAnchor="margin" w:tblpXSpec="center" w:tblpY="-163"/>
        <w:tblW w:w="11406" w:type="dxa"/>
        <w:tblLook w:val="04A0"/>
      </w:tblPr>
      <w:tblGrid>
        <w:gridCol w:w="705"/>
        <w:gridCol w:w="6325"/>
        <w:gridCol w:w="1026"/>
        <w:gridCol w:w="850"/>
        <w:gridCol w:w="1189"/>
        <w:gridCol w:w="1311"/>
      </w:tblGrid>
      <w:tr w:rsidR="00B70FD6" w:rsidRPr="0011128B" w:rsidTr="00B70FD6">
        <w:trPr>
          <w:trHeight w:val="458"/>
        </w:trPr>
        <w:tc>
          <w:tcPr>
            <w:tcW w:w="705" w:type="dxa"/>
            <w:tcBorders>
              <w:top w:val="dotted" w:sz="4" w:space="0" w:color="auto"/>
              <w:left w:val="dotted" w:sz="4" w:space="0" w:color="auto"/>
              <w:bottom w:val="dotted" w:sz="4" w:space="0" w:color="auto"/>
              <w:right w:val="dotted" w:sz="4" w:space="0" w:color="auto"/>
            </w:tcBorders>
            <w:shd w:val="clear" w:color="auto" w:fill="auto"/>
            <w:hideMark/>
          </w:tcPr>
          <w:p w:rsidR="00B70FD6" w:rsidRPr="0011128B" w:rsidRDefault="00B70FD6" w:rsidP="00B70FD6">
            <w:pPr>
              <w:rPr>
                <w:rFonts w:ascii="Calibri" w:hAnsi="Calibri" w:cs="Calibri"/>
                <w:sz w:val="20"/>
                <w:szCs w:val="20"/>
              </w:rPr>
            </w:pPr>
            <w:r w:rsidRPr="0011128B">
              <w:rPr>
                <w:rFonts w:ascii="Calibri" w:hAnsi="Calibri" w:cs="Calibri"/>
                <w:sz w:val="20"/>
                <w:szCs w:val="20"/>
              </w:rPr>
              <w:t>R.broj</w:t>
            </w:r>
          </w:p>
        </w:tc>
        <w:tc>
          <w:tcPr>
            <w:tcW w:w="6325" w:type="dxa"/>
            <w:tcBorders>
              <w:top w:val="dotted" w:sz="4" w:space="0" w:color="auto"/>
              <w:left w:val="nil"/>
              <w:bottom w:val="dotted" w:sz="4" w:space="0" w:color="auto"/>
              <w:right w:val="dotted" w:sz="4" w:space="0" w:color="auto"/>
            </w:tcBorders>
            <w:shd w:val="clear" w:color="auto" w:fill="auto"/>
            <w:vAlign w:val="bottom"/>
            <w:hideMark/>
          </w:tcPr>
          <w:p w:rsidR="00B70FD6" w:rsidRPr="0011128B" w:rsidRDefault="00B70FD6" w:rsidP="00B70FD6">
            <w:pPr>
              <w:rPr>
                <w:rFonts w:ascii="Calibri" w:hAnsi="Calibri" w:cs="Calibri"/>
                <w:sz w:val="20"/>
                <w:szCs w:val="20"/>
              </w:rPr>
            </w:pPr>
            <w:r w:rsidRPr="0011128B">
              <w:rPr>
                <w:rFonts w:ascii="Calibri" w:hAnsi="Calibri" w:cs="Calibri"/>
                <w:sz w:val="20"/>
                <w:szCs w:val="20"/>
              </w:rPr>
              <w:t>Opis</w:t>
            </w:r>
          </w:p>
        </w:tc>
        <w:tc>
          <w:tcPr>
            <w:tcW w:w="1026" w:type="dxa"/>
            <w:tcBorders>
              <w:top w:val="dotted" w:sz="4" w:space="0" w:color="auto"/>
              <w:left w:val="nil"/>
              <w:bottom w:val="dotted" w:sz="4" w:space="0" w:color="auto"/>
              <w:right w:val="dotted" w:sz="4" w:space="0" w:color="auto"/>
            </w:tcBorders>
            <w:shd w:val="clear" w:color="auto" w:fill="auto"/>
            <w:hideMark/>
          </w:tcPr>
          <w:p w:rsidR="00B70FD6" w:rsidRPr="0011128B" w:rsidRDefault="00B70FD6" w:rsidP="00B70FD6">
            <w:pPr>
              <w:jc w:val="center"/>
              <w:rPr>
                <w:rFonts w:ascii="Calibri" w:hAnsi="Calibri" w:cs="Calibri"/>
                <w:sz w:val="20"/>
                <w:szCs w:val="20"/>
              </w:rPr>
            </w:pPr>
            <w:r w:rsidRPr="0011128B">
              <w:rPr>
                <w:rFonts w:ascii="Calibri" w:hAnsi="Calibri" w:cs="Calibri"/>
                <w:sz w:val="20"/>
                <w:szCs w:val="20"/>
              </w:rPr>
              <w:t>Jed</w:t>
            </w:r>
            <w:r w:rsidR="00102F5D">
              <w:rPr>
                <w:rFonts w:ascii="Calibri" w:hAnsi="Calibri" w:cs="Calibri"/>
                <w:sz w:val="20"/>
                <w:szCs w:val="20"/>
              </w:rPr>
              <w:t xml:space="preserve">inica </w:t>
            </w:r>
            <w:r w:rsidRPr="0011128B">
              <w:rPr>
                <w:rFonts w:ascii="Calibri" w:hAnsi="Calibri" w:cs="Calibri"/>
                <w:sz w:val="20"/>
                <w:szCs w:val="20"/>
              </w:rPr>
              <w:t>mere</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B70FD6" w:rsidRPr="0011128B" w:rsidRDefault="00B70FD6" w:rsidP="00B70FD6">
            <w:pPr>
              <w:rPr>
                <w:rFonts w:ascii="Calibri" w:hAnsi="Calibri" w:cs="Calibri"/>
                <w:sz w:val="20"/>
                <w:szCs w:val="20"/>
              </w:rPr>
            </w:pPr>
            <w:r w:rsidRPr="0011128B">
              <w:rPr>
                <w:rFonts w:ascii="Calibri" w:hAnsi="Calibri" w:cs="Calibri"/>
                <w:sz w:val="20"/>
                <w:szCs w:val="20"/>
              </w:rPr>
              <w:t>Količina</w:t>
            </w:r>
          </w:p>
        </w:tc>
        <w:tc>
          <w:tcPr>
            <w:tcW w:w="1189" w:type="dxa"/>
            <w:tcBorders>
              <w:top w:val="dotted" w:sz="4" w:space="0" w:color="auto"/>
              <w:left w:val="nil"/>
              <w:bottom w:val="dotted" w:sz="4" w:space="0" w:color="auto"/>
              <w:right w:val="dotted" w:sz="4" w:space="0" w:color="auto"/>
            </w:tcBorders>
            <w:shd w:val="clear" w:color="auto" w:fill="auto"/>
            <w:noWrap/>
            <w:vAlign w:val="bottom"/>
            <w:hideMark/>
          </w:tcPr>
          <w:p w:rsidR="00B70FD6" w:rsidRPr="0011128B" w:rsidRDefault="00B70FD6" w:rsidP="00B70FD6">
            <w:pPr>
              <w:rPr>
                <w:rFonts w:ascii="Calibri" w:hAnsi="Calibri" w:cs="Calibri"/>
                <w:sz w:val="20"/>
                <w:szCs w:val="20"/>
              </w:rPr>
            </w:pPr>
            <w:r>
              <w:rPr>
                <w:rFonts w:ascii="Calibri" w:hAnsi="Calibri" w:cs="Calibri"/>
                <w:sz w:val="20"/>
                <w:szCs w:val="20"/>
              </w:rPr>
              <w:t>Jedi</w:t>
            </w:r>
            <w:r w:rsidR="00102F5D">
              <w:rPr>
                <w:rFonts w:ascii="Calibri" w:hAnsi="Calibri" w:cs="Calibri"/>
                <w:sz w:val="20"/>
                <w:szCs w:val="20"/>
              </w:rPr>
              <w:t>n</w:t>
            </w:r>
            <w:r w:rsidRPr="0011128B">
              <w:rPr>
                <w:rFonts w:ascii="Calibri" w:hAnsi="Calibri" w:cs="Calibri"/>
                <w:sz w:val="20"/>
                <w:szCs w:val="20"/>
              </w:rPr>
              <w:t>.</w:t>
            </w:r>
            <w:r w:rsidR="00102F5D">
              <w:rPr>
                <w:rFonts w:ascii="Calibri" w:hAnsi="Calibri" w:cs="Calibri"/>
                <w:sz w:val="20"/>
                <w:szCs w:val="20"/>
              </w:rPr>
              <w:t xml:space="preserve"> </w:t>
            </w:r>
            <w:r w:rsidRPr="0011128B">
              <w:rPr>
                <w:rFonts w:ascii="Calibri" w:hAnsi="Calibri" w:cs="Calibri"/>
                <w:sz w:val="20"/>
                <w:szCs w:val="20"/>
              </w:rPr>
              <w:t>cena bez PDV- a</w:t>
            </w:r>
          </w:p>
        </w:tc>
        <w:tc>
          <w:tcPr>
            <w:tcW w:w="1311" w:type="dxa"/>
            <w:tcBorders>
              <w:top w:val="dotted" w:sz="4" w:space="0" w:color="auto"/>
              <w:left w:val="nil"/>
              <w:bottom w:val="dotted" w:sz="4" w:space="0" w:color="auto"/>
              <w:right w:val="dotted" w:sz="4" w:space="0" w:color="auto"/>
            </w:tcBorders>
            <w:shd w:val="clear" w:color="auto" w:fill="auto"/>
            <w:noWrap/>
            <w:vAlign w:val="bottom"/>
            <w:hideMark/>
          </w:tcPr>
          <w:p w:rsidR="00B70FD6" w:rsidRPr="0011128B" w:rsidRDefault="00B70FD6" w:rsidP="00B70FD6">
            <w:pPr>
              <w:rPr>
                <w:rFonts w:ascii="Calibri" w:hAnsi="Calibri" w:cs="Calibri"/>
              </w:rPr>
            </w:pPr>
            <w:r>
              <w:rPr>
                <w:rFonts w:ascii="Calibri" w:hAnsi="Calibri" w:cs="Calibri"/>
                <w:sz w:val="20"/>
                <w:szCs w:val="20"/>
              </w:rPr>
              <w:t>Jedi</w:t>
            </w:r>
            <w:r w:rsidR="00102F5D">
              <w:rPr>
                <w:rFonts w:ascii="Calibri" w:hAnsi="Calibri" w:cs="Calibri"/>
                <w:sz w:val="20"/>
                <w:szCs w:val="20"/>
              </w:rPr>
              <w:t>n</w:t>
            </w:r>
            <w:r w:rsidRPr="0011128B">
              <w:rPr>
                <w:rFonts w:ascii="Calibri" w:hAnsi="Calibri" w:cs="Calibri"/>
                <w:sz w:val="20"/>
                <w:szCs w:val="20"/>
              </w:rPr>
              <w:t>.</w:t>
            </w:r>
            <w:r w:rsidR="00102F5D">
              <w:rPr>
                <w:rFonts w:ascii="Calibri" w:hAnsi="Calibri" w:cs="Calibri"/>
                <w:sz w:val="20"/>
                <w:szCs w:val="20"/>
              </w:rPr>
              <w:t xml:space="preserve"> </w:t>
            </w:r>
            <w:r w:rsidRPr="0011128B">
              <w:rPr>
                <w:rFonts w:ascii="Calibri" w:hAnsi="Calibri" w:cs="Calibri"/>
                <w:sz w:val="20"/>
                <w:szCs w:val="20"/>
              </w:rPr>
              <w:t>cena</w:t>
            </w:r>
            <w:r>
              <w:rPr>
                <w:rFonts w:ascii="Calibri" w:hAnsi="Calibri" w:cs="Calibri"/>
                <w:sz w:val="20"/>
                <w:szCs w:val="20"/>
              </w:rPr>
              <w:t xml:space="preserve"> sa</w:t>
            </w:r>
            <w:r w:rsidRPr="0011128B">
              <w:rPr>
                <w:rFonts w:ascii="Calibri" w:hAnsi="Calibri" w:cs="Calibri"/>
                <w:sz w:val="20"/>
                <w:szCs w:val="20"/>
              </w:rPr>
              <w:t xml:space="preserve"> PDV- </w:t>
            </w:r>
            <w:r>
              <w:rPr>
                <w:rFonts w:ascii="Calibri" w:hAnsi="Calibri" w:cs="Calibri"/>
                <w:sz w:val="20"/>
                <w:szCs w:val="20"/>
              </w:rPr>
              <w:t>om</w:t>
            </w:r>
          </w:p>
        </w:tc>
      </w:tr>
      <w:tr w:rsidR="00B70FD6" w:rsidRPr="0011128B" w:rsidTr="00B70FD6">
        <w:trPr>
          <w:trHeight w:val="2867"/>
        </w:trPr>
        <w:tc>
          <w:tcPr>
            <w:tcW w:w="705" w:type="dxa"/>
            <w:tcBorders>
              <w:top w:val="dotted" w:sz="4" w:space="0" w:color="auto"/>
              <w:left w:val="dotted" w:sz="4" w:space="0" w:color="auto"/>
              <w:bottom w:val="dotted" w:sz="4" w:space="0" w:color="auto"/>
              <w:right w:val="dotted" w:sz="4" w:space="0" w:color="auto"/>
            </w:tcBorders>
            <w:shd w:val="clear" w:color="auto" w:fill="auto"/>
            <w:hideMark/>
          </w:tcPr>
          <w:p w:rsidR="00B70FD6" w:rsidRPr="0011128B" w:rsidRDefault="00B70FD6" w:rsidP="00B70FD6">
            <w:pPr>
              <w:rPr>
                <w:rFonts w:ascii="Calibri" w:hAnsi="Calibri" w:cs="Calibri"/>
              </w:rPr>
            </w:pPr>
            <w:r w:rsidRPr="0011128B">
              <w:rPr>
                <w:rFonts w:ascii="Calibri" w:hAnsi="Calibri" w:cs="Calibri"/>
              </w:rPr>
              <w:t> </w:t>
            </w:r>
            <w:r>
              <w:rPr>
                <w:rFonts w:ascii="Calibri" w:hAnsi="Calibri" w:cs="Calibri"/>
              </w:rPr>
              <w:t>1.</w:t>
            </w:r>
          </w:p>
        </w:tc>
        <w:tc>
          <w:tcPr>
            <w:tcW w:w="6325" w:type="dxa"/>
            <w:tcBorders>
              <w:top w:val="dotted" w:sz="4" w:space="0" w:color="auto"/>
              <w:left w:val="nil"/>
              <w:bottom w:val="dotted" w:sz="4" w:space="0" w:color="auto"/>
              <w:right w:val="dotted" w:sz="4" w:space="0" w:color="auto"/>
            </w:tcBorders>
            <w:shd w:val="clear" w:color="auto" w:fill="auto"/>
            <w:vAlign w:val="bottom"/>
            <w:hideMark/>
          </w:tcPr>
          <w:p w:rsidR="00B70FD6" w:rsidRPr="0011128B" w:rsidRDefault="00D17AEF" w:rsidP="00B70FD6">
            <w:pPr>
              <w:rPr>
                <w:rFonts w:ascii="Calibri" w:hAnsi="Calibri" w:cs="Calibri"/>
              </w:rPr>
            </w:pPr>
            <w:r w:rsidRPr="00B70FD6">
              <w:rPr>
                <w:rFonts w:ascii="Batang" w:eastAsia="Batang" w:hAnsi="Calibri" w:cs="Calibri" w:hint="eastAsia"/>
                <w:i/>
                <w:iCs/>
                <w:sz w:val="22"/>
                <w:szCs w:val="22"/>
              </w:rPr>
              <w:t>Svetiljka ugradno/ nadgrada Led panel 40W, 230V, 4000K, 3600lm, dimenzije 600X600mm,Led panel je sa mlecno belim difuzorom, ugra</w:t>
            </w:r>
            <w:r w:rsidRPr="00B70FD6">
              <w:rPr>
                <w:rFonts w:ascii="Batang" w:eastAsia="Batang" w:hAnsi="Calibri" w:cs="Calibri" w:hint="eastAsia"/>
                <w:i/>
                <w:iCs/>
                <w:sz w:val="22"/>
                <w:szCs w:val="22"/>
              </w:rPr>
              <w:t>đ</w:t>
            </w:r>
            <w:r w:rsidRPr="00B70FD6">
              <w:rPr>
                <w:rFonts w:ascii="Batang" w:eastAsia="Batang" w:hAnsi="Calibri" w:cs="Calibri" w:hint="eastAsia"/>
                <w:i/>
                <w:iCs/>
                <w:sz w:val="22"/>
                <w:szCs w:val="22"/>
              </w:rPr>
              <w:t>en u belom ramu za nadgradnju , tip " LEDVANCE, THORN" ili ekvivalent u kompletu sa svim spojnim materijalom.</w:t>
            </w:r>
          </w:p>
        </w:tc>
        <w:tc>
          <w:tcPr>
            <w:tcW w:w="1026" w:type="dxa"/>
            <w:tcBorders>
              <w:top w:val="dotted" w:sz="4" w:space="0" w:color="auto"/>
              <w:left w:val="nil"/>
              <w:bottom w:val="dotted" w:sz="4" w:space="0" w:color="auto"/>
              <w:right w:val="dotted" w:sz="4" w:space="0" w:color="auto"/>
            </w:tcBorders>
            <w:shd w:val="clear" w:color="auto" w:fill="auto"/>
            <w:hideMark/>
          </w:tcPr>
          <w:p w:rsidR="00B70FD6" w:rsidRPr="0011128B" w:rsidRDefault="00B70FD6" w:rsidP="00D17AEF">
            <w:pPr>
              <w:jc w:val="center"/>
              <w:rPr>
                <w:rFonts w:ascii="Calibri" w:hAnsi="Calibri" w:cs="Calibri"/>
              </w:rPr>
            </w:pPr>
            <w:r>
              <w:rPr>
                <w:rFonts w:ascii="Calibri" w:hAnsi="Calibri" w:cs="Calibri"/>
              </w:rPr>
              <w:t>К</w:t>
            </w:r>
            <w:r w:rsidR="00D17AEF">
              <w:rPr>
                <w:rFonts w:ascii="Calibri" w:hAnsi="Calibri" w:cs="Calibri"/>
              </w:rPr>
              <w:t>о</w:t>
            </w:r>
            <w:r w:rsidR="00102F5D">
              <w:rPr>
                <w:rFonts w:ascii="Calibri" w:hAnsi="Calibri" w:cs="Calibri"/>
              </w:rPr>
              <w:t>m</w:t>
            </w:r>
          </w:p>
        </w:tc>
        <w:tc>
          <w:tcPr>
            <w:tcW w:w="850" w:type="dxa"/>
            <w:tcBorders>
              <w:top w:val="dotted" w:sz="4" w:space="0" w:color="auto"/>
              <w:left w:val="nil"/>
              <w:bottom w:val="dotted" w:sz="4" w:space="0" w:color="auto"/>
              <w:right w:val="dotted" w:sz="4" w:space="0" w:color="auto"/>
            </w:tcBorders>
            <w:shd w:val="clear" w:color="auto" w:fill="auto"/>
            <w:noWrap/>
            <w:vAlign w:val="center"/>
            <w:hideMark/>
          </w:tcPr>
          <w:p w:rsidR="00B70FD6" w:rsidRPr="0011128B" w:rsidRDefault="00102F5D" w:rsidP="00102F5D">
            <w:pPr>
              <w:jc w:val="right"/>
              <w:rPr>
                <w:rFonts w:ascii="Calibri" w:hAnsi="Calibri" w:cs="Calibri"/>
              </w:rPr>
            </w:pPr>
            <w:r>
              <w:rPr>
                <w:rFonts w:ascii="Calibri" w:hAnsi="Calibri" w:cs="Calibri"/>
              </w:rPr>
              <w:t xml:space="preserve">                     </w:t>
            </w:r>
            <w:r w:rsidR="00D17AEF">
              <w:rPr>
                <w:rFonts w:ascii="Calibri" w:hAnsi="Calibri" w:cs="Calibri"/>
              </w:rPr>
              <w:t>70</w:t>
            </w:r>
            <w:r w:rsidR="00B70FD6" w:rsidRPr="0011128B">
              <w:rPr>
                <w:rFonts w:ascii="Calibri" w:hAnsi="Calibri" w:cs="Calibri"/>
              </w:rPr>
              <w:t> </w:t>
            </w:r>
          </w:p>
        </w:tc>
        <w:tc>
          <w:tcPr>
            <w:tcW w:w="1189" w:type="dxa"/>
            <w:tcBorders>
              <w:top w:val="dotted" w:sz="4" w:space="0" w:color="auto"/>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c>
          <w:tcPr>
            <w:tcW w:w="1311" w:type="dxa"/>
            <w:tcBorders>
              <w:top w:val="dotted" w:sz="4" w:space="0" w:color="auto"/>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r>
      <w:tr w:rsidR="00B70FD6" w:rsidRPr="0011128B" w:rsidTr="00D17AEF">
        <w:trPr>
          <w:trHeight w:val="1116"/>
        </w:trPr>
        <w:tc>
          <w:tcPr>
            <w:tcW w:w="705" w:type="dxa"/>
            <w:tcBorders>
              <w:top w:val="nil"/>
              <w:left w:val="dotted" w:sz="4" w:space="0" w:color="auto"/>
              <w:bottom w:val="dotted" w:sz="4" w:space="0" w:color="auto"/>
              <w:right w:val="dotted" w:sz="4" w:space="0" w:color="auto"/>
            </w:tcBorders>
            <w:shd w:val="clear" w:color="auto" w:fill="auto"/>
            <w:noWrap/>
            <w:hideMark/>
          </w:tcPr>
          <w:p w:rsidR="00B70FD6" w:rsidRPr="0011128B" w:rsidRDefault="00B70FD6" w:rsidP="00B70FD6">
            <w:pPr>
              <w:rPr>
                <w:rFonts w:ascii="Calibri" w:hAnsi="Calibri" w:cs="Calibri"/>
              </w:rPr>
            </w:pPr>
            <w:r w:rsidRPr="0011128B">
              <w:rPr>
                <w:rFonts w:ascii="Calibri" w:hAnsi="Calibri" w:cs="Calibri"/>
              </w:rPr>
              <w:t> </w:t>
            </w:r>
            <w:r>
              <w:rPr>
                <w:rFonts w:ascii="Calibri" w:hAnsi="Calibri" w:cs="Calibri"/>
              </w:rPr>
              <w:t>2.</w:t>
            </w:r>
          </w:p>
        </w:tc>
        <w:tc>
          <w:tcPr>
            <w:tcW w:w="6325" w:type="dxa"/>
            <w:tcBorders>
              <w:top w:val="nil"/>
              <w:left w:val="nil"/>
              <w:bottom w:val="dotted" w:sz="4" w:space="0" w:color="auto"/>
              <w:right w:val="dotted" w:sz="4" w:space="0" w:color="auto"/>
            </w:tcBorders>
            <w:shd w:val="clear" w:color="auto" w:fill="auto"/>
            <w:vAlign w:val="bottom"/>
            <w:hideMark/>
          </w:tcPr>
          <w:p w:rsidR="00B70FD6" w:rsidRPr="0011128B" w:rsidRDefault="00D17AEF" w:rsidP="00B70FD6">
            <w:pPr>
              <w:rPr>
                <w:rFonts w:ascii="Calibri" w:hAnsi="Calibri" w:cs="Calibri"/>
              </w:rPr>
            </w:pPr>
            <w:r w:rsidRPr="00B70FD6">
              <w:rPr>
                <w:rFonts w:ascii="Batang" w:eastAsia="Batang" w:hAnsi="Calibri" w:cs="Calibri" w:hint="eastAsia"/>
                <w:i/>
                <w:iCs/>
                <w:sz w:val="22"/>
                <w:szCs w:val="22"/>
              </w:rPr>
              <w:t>Gotov ram za led panel 600x600x50  Alu bele boje sa oprugom</w:t>
            </w:r>
          </w:p>
        </w:tc>
        <w:tc>
          <w:tcPr>
            <w:tcW w:w="1026" w:type="dxa"/>
            <w:tcBorders>
              <w:top w:val="nil"/>
              <w:left w:val="nil"/>
              <w:bottom w:val="dotted" w:sz="4" w:space="0" w:color="auto"/>
              <w:right w:val="dotted" w:sz="4" w:space="0" w:color="auto"/>
            </w:tcBorders>
            <w:shd w:val="clear" w:color="auto" w:fill="auto"/>
            <w:hideMark/>
          </w:tcPr>
          <w:p w:rsidR="00B70FD6" w:rsidRPr="0011128B" w:rsidRDefault="00B70FD6" w:rsidP="00D17AEF">
            <w:pPr>
              <w:jc w:val="center"/>
              <w:rPr>
                <w:rFonts w:ascii="Calibri" w:hAnsi="Calibri" w:cs="Calibri"/>
              </w:rPr>
            </w:pPr>
            <w:r>
              <w:rPr>
                <w:rFonts w:ascii="Calibri" w:hAnsi="Calibri" w:cs="Calibri"/>
              </w:rPr>
              <w:t>К</w:t>
            </w:r>
            <w:r w:rsidR="00D17AEF">
              <w:rPr>
                <w:rFonts w:ascii="Calibri" w:hAnsi="Calibri" w:cs="Calibri"/>
              </w:rPr>
              <w:t>о</w:t>
            </w:r>
            <w:r w:rsidR="00102F5D">
              <w:rPr>
                <w:rFonts w:ascii="Calibri" w:hAnsi="Calibri" w:cs="Calibri"/>
              </w:rPr>
              <w:t>m</w:t>
            </w:r>
          </w:p>
        </w:tc>
        <w:tc>
          <w:tcPr>
            <w:tcW w:w="850" w:type="dxa"/>
            <w:tcBorders>
              <w:top w:val="nil"/>
              <w:left w:val="nil"/>
              <w:bottom w:val="dotted" w:sz="4" w:space="0" w:color="auto"/>
              <w:right w:val="dotted" w:sz="4" w:space="0" w:color="auto"/>
            </w:tcBorders>
            <w:shd w:val="clear" w:color="auto" w:fill="auto"/>
            <w:noWrap/>
            <w:vAlign w:val="center"/>
            <w:hideMark/>
          </w:tcPr>
          <w:p w:rsidR="00B70FD6" w:rsidRPr="0011128B" w:rsidRDefault="00D17AEF" w:rsidP="00B70FD6">
            <w:pPr>
              <w:jc w:val="right"/>
              <w:rPr>
                <w:rFonts w:ascii="Calibri" w:hAnsi="Calibri" w:cs="Calibri"/>
              </w:rPr>
            </w:pPr>
            <w:r>
              <w:rPr>
                <w:rFonts w:ascii="Calibri" w:hAnsi="Calibri" w:cs="Calibri"/>
              </w:rPr>
              <w:t>70</w:t>
            </w:r>
            <w:r w:rsidR="00B70FD6"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r>
      <w:tr w:rsidR="00B70FD6" w:rsidRPr="0011128B" w:rsidTr="00B70FD6">
        <w:trPr>
          <w:trHeight w:val="2155"/>
        </w:trPr>
        <w:tc>
          <w:tcPr>
            <w:tcW w:w="705" w:type="dxa"/>
            <w:tcBorders>
              <w:top w:val="nil"/>
              <w:left w:val="dotted" w:sz="4" w:space="0" w:color="auto"/>
              <w:bottom w:val="dotted" w:sz="4" w:space="0" w:color="auto"/>
              <w:right w:val="dotted" w:sz="4" w:space="0" w:color="auto"/>
            </w:tcBorders>
            <w:shd w:val="clear" w:color="auto" w:fill="auto"/>
            <w:noWrap/>
            <w:hideMark/>
          </w:tcPr>
          <w:p w:rsidR="00B70FD6" w:rsidRPr="0011128B" w:rsidRDefault="00B70FD6" w:rsidP="00B70FD6">
            <w:pPr>
              <w:rPr>
                <w:rFonts w:ascii="Calibri" w:hAnsi="Calibri" w:cs="Calibri"/>
              </w:rPr>
            </w:pPr>
            <w:r w:rsidRPr="0011128B">
              <w:rPr>
                <w:rFonts w:ascii="Calibri" w:hAnsi="Calibri" w:cs="Calibri"/>
              </w:rPr>
              <w:t> </w:t>
            </w:r>
            <w:r>
              <w:rPr>
                <w:rFonts w:ascii="Calibri" w:hAnsi="Calibri" w:cs="Calibri"/>
              </w:rPr>
              <w:t>3.</w:t>
            </w:r>
          </w:p>
        </w:tc>
        <w:tc>
          <w:tcPr>
            <w:tcW w:w="6325" w:type="dxa"/>
            <w:tcBorders>
              <w:top w:val="nil"/>
              <w:left w:val="nil"/>
              <w:bottom w:val="dotted" w:sz="4" w:space="0" w:color="auto"/>
              <w:right w:val="dotted" w:sz="4" w:space="0" w:color="auto"/>
            </w:tcBorders>
            <w:shd w:val="clear" w:color="auto" w:fill="auto"/>
            <w:vAlign w:val="bottom"/>
            <w:hideMark/>
          </w:tcPr>
          <w:p w:rsidR="00B70FD6" w:rsidRPr="0011128B" w:rsidRDefault="00D17AEF" w:rsidP="00B70FD6">
            <w:pPr>
              <w:rPr>
                <w:rFonts w:ascii="Calibri" w:hAnsi="Calibri" w:cs="Calibri"/>
              </w:rPr>
            </w:pPr>
            <w:r w:rsidRPr="00B70FD6">
              <w:rPr>
                <w:rFonts w:ascii="Batang" w:eastAsia="Batang" w:hAnsi="Calibri" w:cs="Calibri" w:hint="eastAsia"/>
                <w:i/>
                <w:iCs/>
                <w:sz w:val="22"/>
                <w:szCs w:val="22"/>
              </w:rPr>
              <w:t>Svetiljka ugradno/ nadgradna Led panel, 230V, 40W, 240xsmd 2835 LED Epistar, svetlosni fluks 3600 Lm, CRI 80Ra, 1W-70-80Lm, 6500K, -5+40 C, rasipanje svetla-120 stepeni, 25.000h, 1200x300x11mm, aluminijum, High Quality PMMA (Acrylic), ugradno nagradan "LEDVANCE, THORN" ili ekvivalent u kompletu sa svim spojnim materijalom.</w:t>
            </w:r>
          </w:p>
        </w:tc>
        <w:tc>
          <w:tcPr>
            <w:tcW w:w="1026" w:type="dxa"/>
            <w:tcBorders>
              <w:top w:val="nil"/>
              <w:left w:val="nil"/>
              <w:bottom w:val="dotted" w:sz="4" w:space="0" w:color="auto"/>
              <w:right w:val="dotted" w:sz="4" w:space="0" w:color="auto"/>
            </w:tcBorders>
            <w:shd w:val="clear" w:color="auto" w:fill="auto"/>
            <w:hideMark/>
          </w:tcPr>
          <w:p w:rsidR="00B70FD6" w:rsidRPr="00B70FD6" w:rsidRDefault="00B70FD6" w:rsidP="00D17AEF">
            <w:pPr>
              <w:jc w:val="center"/>
              <w:rPr>
                <w:rFonts w:ascii="Calibri" w:hAnsi="Calibri" w:cs="Calibri"/>
              </w:rPr>
            </w:pPr>
            <w:r w:rsidRPr="0011128B">
              <w:rPr>
                <w:rFonts w:ascii="Calibri" w:hAnsi="Calibri" w:cs="Calibri"/>
              </w:rPr>
              <w:t> </w:t>
            </w:r>
            <w:r>
              <w:rPr>
                <w:rFonts w:ascii="Calibri" w:hAnsi="Calibri" w:cs="Calibri"/>
              </w:rPr>
              <w:t>К</w:t>
            </w:r>
            <w:r w:rsidR="00D17AEF">
              <w:rPr>
                <w:rFonts w:ascii="Calibri" w:hAnsi="Calibri" w:cs="Calibri"/>
              </w:rPr>
              <w:t>о</w:t>
            </w:r>
            <w:r w:rsidR="00102F5D">
              <w:rPr>
                <w:rFonts w:ascii="Calibri" w:hAnsi="Calibri" w:cs="Calibri"/>
              </w:rPr>
              <w:t>m</w:t>
            </w:r>
          </w:p>
        </w:tc>
        <w:tc>
          <w:tcPr>
            <w:tcW w:w="850" w:type="dxa"/>
            <w:tcBorders>
              <w:top w:val="nil"/>
              <w:left w:val="nil"/>
              <w:bottom w:val="dotted" w:sz="4" w:space="0" w:color="auto"/>
              <w:right w:val="dotted" w:sz="4" w:space="0" w:color="auto"/>
            </w:tcBorders>
            <w:shd w:val="clear" w:color="auto" w:fill="auto"/>
            <w:noWrap/>
            <w:vAlign w:val="center"/>
            <w:hideMark/>
          </w:tcPr>
          <w:p w:rsidR="00B70FD6" w:rsidRPr="0011128B" w:rsidRDefault="00AC3C4E" w:rsidP="00B70FD6">
            <w:pPr>
              <w:jc w:val="right"/>
              <w:rPr>
                <w:rFonts w:ascii="Calibri" w:hAnsi="Calibri" w:cs="Calibri"/>
              </w:rPr>
            </w:pPr>
            <w:r>
              <w:rPr>
                <w:rFonts w:ascii="Calibri" w:hAnsi="Calibri" w:cs="Calibri"/>
              </w:rPr>
              <w:t>20</w:t>
            </w:r>
            <w:r w:rsidR="00B70FD6"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r>
      <w:tr w:rsidR="00B70FD6" w:rsidRPr="0011128B" w:rsidTr="00B70FD6">
        <w:trPr>
          <w:trHeight w:val="910"/>
        </w:trPr>
        <w:tc>
          <w:tcPr>
            <w:tcW w:w="705" w:type="dxa"/>
            <w:tcBorders>
              <w:top w:val="nil"/>
              <w:left w:val="dotted" w:sz="4" w:space="0" w:color="auto"/>
              <w:bottom w:val="dotted" w:sz="4" w:space="0" w:color="auto"/>
              <w:right w:val="dotted" w:sz="4" w:space="0" w:color="auto"/>
            </w:tcBorders>
            <w:shd w:val="clear" w:color="auto" w:fill="auto"/>
            <w:noWrap/>
            <w:hideMark/>
          </w:tcPr>
          <w:p w:rsidR="00B70FD6" w:rsidRPr="0011128B" w:rsidRDefault="00B70FD6" w:rsidP="00B70FD6">
            <w:pPr>
              <w:rPr>
                <w:rFonts w:ascii="Calibri" w:hAnsi="Calibri" w:cs="Calibri"/>
              </w:rPr>
            </w:pPr>
            <w:r w:rsidRPr="0011128B">
              <w:rPr>
                <w:rFonts w:ascii="Calibri" w:hAnsi="Calibri" w:cs="Calibri"/>
              </w:rPr>
              <w:t> </w:t>
            </w:r>
            <w:r>
              <w:rPr>
                <w:rFonts w:ascii="Calibri" w:hAnsi="Calibri" w:cs="Calibri"/>
              </w:rPr>
              <w:t>4.</w:t>
            </w:r>
          </w:p>
        </w:tc>
        <w:tc>
          <w:tcPr>
            <w:tcW w:w="6325" w:type="dxa"/>
            <w:tcBorders>
              <w:top w:val="nil"/>
              <w:left w:val="nil"/>
              <w:bottom w:val="dotted" w:sz="4" w:space="0" w:color="auto"/>
              <w:right w:val="dotted" w:sz="4" w:space="0" w:color="auto"/>
            </w:tcBorders>
            <w:shd w:val="clear" w:color="auto" w:fill="auto"/>
            <w:hideMark/>
          </w:tcPr>
          <w:p w:rsidR="00B70FD6" w:rsidRPr="0011128B" w:rsidRDefault="00D17AEF" w:rsidP="00B70FD6">
            <w:pPr>
              <w:rPr>
                <w:rFonts w:ascii="Calibri" w:hAnsi="Calibri" w:cs="Calibri"/>
              </w:rPr>
            </w:pPr>
            <w:r w:rsidRPr="00B70FD6">
              <w:rPr>
                <w:rFonts w:ascii="Batang" w:eastAsia="Batang" w:hAnsi="Calibri" w:cs="Calibri" w:hint="eastAsia"/>
                <w:i/>
                <w:iCs/>
                <w:sz w:val="22"/>
                <w:szCs w:val="22"/>
              </w:rPr>
              <w:t>Gotov ram za led panel 1200x300x50  Alu bele boje sa oprugom</w:t>
            </w:r>
          </w:p>
        </w:tc>
        <w:tc>
          <w:tcPr>
            <w:tcW w:w="1026" w:type="dxa"/>
            <w:tcBorders>
              <w:top w:val="nil"/>
              <w:left w:val="nil"/>
              <w:bottom w:val="dotted" w:sz="4" w:space="0" w:color="auto"/>
              <w:right w:val="dotted" w:sz="4" w:space="0" w:color="auto"/>
            </w:tcBorders>
            <w:shd w:val="clear" w:color="auto" w:fill="auto"/>
            <w:hideMark/>
          </w:tcPr>
          <w:p w:rsidR="00B70FD6" w:rsidRPr="005636E2" w:rsidRDefault="00B70FD6" w:rsidP="00B70FD6">
            <w:pPr>
              <w:jc w:val="center"/>
              <w:rPr>
                <w:rFonts w:ascii="Calibri" w:hAnsi="Calibri" w:cs="Calibri"/>
              </w:rPr>
            </w:pPr>
            <w:r w:rsidRPr="0011128B">
              <w:rPr>
                <w:rFonts w:ascii="Calibri" w:hAnsi="Calibri" w:cs="Calibri"/>
              </w:rPr>
              <w:t> </w:t>
            </w:r>
            <w:r w:rsidR="005636E2">
              <w:rPr>
                <w:rFonts w:ascii="Calibri" w:hAnsi="Calibri" w:cs="Calibri"/>
              </w:rPr>
              <w:t>К</w:t>
            </w:r>
            <w:r w:rsidR="00102F5D">
              <w:rPr>
                <w:rFonts w:ascii="Calibri" w:hAnsi="Calibri" w:cs="Calibri"/>
              </w:rPr>
              <w:t>om</w:t>
            </w:r>
          </w:p>
        </w:tc>
        <w:tc>
          <w:tcPr>
            <w:tcW w:w="850" w:type="dxa"/>
            <w:tcBorders>
              <w:top w:val="nil"/>
              <w:left w:val="nil"/>
              <w:bottom w:val="dotted" w:sz="4" w:space="0" w:color="auto"/>
              <w:right w:val="dotted" w:sz="4" w:space="0" w:color="auto"/>
            </w:tcBorders>
            <w:shd w:val="clear" w:color="auto" w:fill="auto"/>
            <w:noWrap/>
            <w:vAlign w:val="center"/>
            <w:hideMark/>
          </w:tcPr>
          <w:p w:rsidR="00B70FD6" w:rsidRPr="0011128B" w:rsidRDefault="00AC3C4E" w:rsidP="00B70FD6">
            <w:pPr>
              <w:jc w:val="right"/>
              <w:rPr>
                <w:rFonts w:ascii="Calibri" w:hAnsi="Calibri" w:cs="Calibri"/>
              </w:rPr>
            </w:pPr>
            <w:r>
              <w:rPr>
                <w:rFonts w:ascii="Calibri" w:hAnsi="Calibri" w:cs="Calibri"/>
              </w:rPr>
              <w:t>20</w:t>
            </w:r>
            <w:r w:rsidR="00B70FD6"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b/>
                <w:bCs/>
              </w:rPr>
            </w:pPr>
            <w:r w:rsidRPr="0011128B">
              <w:rPr>
                <w:rFonts w:ascii="Calibri" w:hAnsi="Calibri" w:cs="Calibri"/>
                <w:b/>
                <w:bCs/>
              </w:rPr>
              <w:t> </w:t>
            </w:r>
          </w:p>
        </w:tc>
      </w:tr>
      <w:tr w:rsidR="00B70FD6" w:rsidRPr="0011128B" w:rsidTr="00B70FD6">
        <w:trPr>
          <w:trHeight w:val="1740"/>
        </w:trPr>
        <w:tc>
          <w:tcPr>
            <w:tcW w:w="705" w:type="dxa"/>
            <w:tcBorders>
              <w:top w:val="nil"/>
              <w:left w:val="dotted" w:sz="4" w:space="0" w:color="auto"/>
              <w:bottom w:val="dotted" w:sz="4" w:space="0" w:color="auto"/>
              <w:right w:val="dotted" w:sz="4" w:space="0" w:color="auto"/>
            </w:tcBorders>
            <w:shd w:val="clear" w:color="auto" w:fill="auto"/>
            <w:noWrap/>
            <w:hideMark/>
          </w:tcPr>
          <w:p w:rsidR="00B70FD6" w:rsidRPr="0011128B" w:rsidRDefault="00B70FD6" w:rsidP="00B70FD6">
            <w:pPr>
              <w:rPr>
                <w:rFonts w:ascii="Calibri" w:hAnsi="Calibri" w:cs="Calibri"/>
              </w:rPr>
            </w:pPr>
            <w:r w:rsidRPr="0011128B">
              <w:rPr>
                <w:rFonts w:ascii="Calibri" w:hAnsi="Calibri" w:cs="Calibri"/>
              </w:rPr>
              <w:t> </w:t>
            </w:r>
            <w:r>
              <w:rPr>
                <w:rFonts w:ascii="Calibri" w:hAnsi="Calibri" w:cs="Calibri"/>
              </w:rPr>
              <w:t>5.</w:t>
            </w:r>
          </w:p>
        </w:tc>
        <w:tc>
          <w:tcPr>
            <w:tcW w:w="6325" w:type="dxa"/>
            <w:tcBorders>
              <w:top w:val="nil"/>
              <w:left w:val="nil"/>
              <w:bottom w:val="dotted" w:sz="4" w:space="0" w:color="auto"/>
              <w:right w:val="dotted" w:sz="4" w:space="0" w:color="auto"/>
            </w:tcBorders>
            <w:shd w:val="clear" w:color="auto" w:fill="auto"/>
            <w:hideMark/>
          </w:tcPr>
          <w:p w:rsidR="00B70FD6" w:rsidRPr="0011128B" w:rsidRDefault="00D17AEF" w:rsidP="00B70FD6">
            <w:pPr>
              <w:rPr>
                <w:rFonts w:ascii="Calibri" w:hAnsi="Calibri" w:cs="Calibri"/>
              </w:rPr>
            </w:pPr>
            <w:r w:rsidRPr="00B70FD6">
              <w:rPr>
                <w:rFonts w:ascii="Batang" w:eastAsia="Batang" w:hAnsi="Calibri" w:cs="Calibri" w:hint="eastAsia"/>
                <w:i/>
                <w:iCs/>
                <w:sz w:val="22"/>
                <w:szCs w:val="22"/>
              </w:rPr>
              <w:t xml:space="preserve">Led svetiljka ugrano/nagradna "EMOS CORI"  ili ekvivalent, led panel 32w okrugl, Fi 410 x 115 mm  , 2560lm, 3000 kelvina, toplo bela bela , IP 44,  </w:t>
            </w:r>
            <w:r w:rsidRPr="00B70FD6">
              <w:rPr>
                <w:rFonts w:ascii="Batang" w:eastAsia="Batang" w:hAnsi="Calibri" w:cs="Calibri" w:hint="eastAsia"/>
                <w:i/>
                <w:iCs/>
                <w:sz w:val="22"/>
                <w:szCs w:val="22"/>
              </w:rPr>
              <w:t>ž</w:t>
            </w:r>
            <w:r w:rsidRPr="00B70FD6">
              <w:rPr>
                <w:rFonts w:ascii="Batang" w:eastAsia="Batang" w:hAnsi="Calibri" w:cs="Calibri" w:hint="eastAsia"/>
                <w:i/>
                <w:iCs/>
                <w:sz w:val="22"/>
                <w:szCs w:val="22"/>
              </w:rPr>
              <w:t>ivotni vek 30.000 h na + 20 C , u kompletu sa svim spojnim materijalom.</w:t>
            </w:r>
          </w:p>
        </w:tc>
        <w:tc>
          <w:tcPr>
            <w:tcW w:w="1026" w:type="dxa"/>
            <w:tcBorders>
              <w:top w:val="nil"/>
              <w:left w:val="nil"/>
              <w:bottom w:val="dotted" w:sz="4" w:space="0" w:color="auto"/>
              <w:right w:val="dotted" w:sz="4" w:space="0" w:color="auto"/>
            </w:tcBorders>
            <w:shd w:val="clear" w:color="auto" w:fill="auto"/>
            <w:hideMark/>
          </w:tcPr>
          <w:p w:rsidR="00B70FD6" w:rsidRPr="005636E2" w:rsidRDefault="00B70FD6" w:rsidP="00B70FD6">
            <w:pPr>
              <w:jc w:val="center"/>
              <w:rPr>
                <w:rFonts w:ascii="Calibri" w:hAnsi="Calibri" w:cs="Calibri"/>
              </w:rPr>
            </w:pPr>
            <w:r w:rsidRPr="0011128B">
              <w:rPr>
                <w:rFonts w:ascii="Calibri" w:hAnsi="Calibri" w:cs="Calibri"/>
              </w:rPr>
              <w:t> </w:t>
            </w:r>
            <w:r w:rsidR="005636E2">
              <w:rPr>
                <w:rFonts w:ascii="Calibri" w:hAnsi="Calibri" w:cs="Calibri"/>
              </w:rPr>
              <w:t>К</w:t>
            </w:r>
            <w:r w:rsidR="00102F5D">
              <w:rPr>
                <w:rFonts w:ascii="Calibri" w:hAnsi="Calibri" w:cs="Calibri"/>
              </w:rPr>
              <w:t>om</w:t>
            </w:r>
          </w:p>
        </w:tc>
        <w:tc>
          <w:tcPr>
            <w:tcW w:w="850" w:type="dxa"/>
            <w:tcBorders>
              <w:top w:val="nil"/>
              <w:left w:val="nil"/>
              <w:bottom w:val="dotted" w:sz="4" w:space="0" w:color="auto"/>
              <w:right w:val="dotted" w:sz="4" w:space="0" w:color="auto"/>
            </w:tcBorders>
            <w:shd w:val="clear" w:color="auto" w:fill="auto"/>
            <w:noWrap/>
            <w:vAlign w:val="center"/>
            <w:hideMark/>
          </w:tcPr>
          <w:p w:rsidR="00B70FD6" w:rsidRPr="0011128B" w:rsidRDefault="00AC3C4E" w:rsidP="00B70FD6">
            <w:pPr>
              <w:jc w:val="right"/>
              <w:rPr>
                <w:rFonts w:ascii="Calibri" w:hAnsi="Calibri" w:cs="Calibri"/>
              </w:rPr>
            </w:pPr>
            <w:r>
              <w:rPr>
                <w:rFonts w:ascii="Calibri" w:hAnsi="Calibri" w:cs="Calibri"/>
              </w:rPr>
              <w:t>33</w:t>
            </w:r>
            <w:r w:rsidR="00B70FD6" w:rsidRPr="0011128B">
              <w:rPr>
                <w:rFonts w:ascii="Calibri" w:hAnsi="Calibri" w:cs="Calibri"/>
              </w:rPr>
              <w:t> </w:t>
            </w:r>
          </w:p>
        </w:tc>
        <w:tc>
          <w:tcPr>
            <w:tcW w:w="1189"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rPr>
            </w:pPr>
            <w:r w:rsidRPr="0011128B">
              <w:rPr>
                <w:rFonts w:ascii="Calibri" w:hAnsi="Calibri" w:cs="Calibri"/>
              </w:rPr>
              <w:t> </w:t>
            </w:r>
          </w:p>
        </w:tc>
        <w:tc>
          <w:tcPr>
            <w:tcW w:w="1311" w:type="dxa"/>
            <w:tcBorders>
              <w:top w:val="nil"/>
              <w:left w:val="nil"/>
              <w:bottom w:val="dotted" w:sz="4" w:space="0" w:color="auto"/>
              <w:right w:val="dotted" w:sz="4" w:space="0" w:color="auto"/>
            </w:tcBorders>
            <w:shd w:val="clear" w:color="auto" w:fill="auto"/>
            <w:noWrap/>
            <w:vAlign w:val="bottom"/>
            <w:hideMark/>
          </w:tcPr>
          <w:p w:rsidR="00B70FD6" w:rsidRPr="0011128B" w:rsidRDefault="00B70FD6" w:rsidP="00B70FD6">
            <w:pPr>
              <w:jc w:val="right"/>
              <w:rPr>
                <w:rFonts w:ascii="Calibri" w:hAnsi="Calibri" w:cs="Calibri"/>
                <w:b/>
                <w:bCs/>
              </w:rPr>
            </w:pPr>
            <w:r w:rsidRPr="0011128B">
              <w:rPr>
                <w:rFonts w:ascii="Calibri" w:hAnsi="Calibri" w:cs="Calibri"/>
                <w:b/>
                <w:bCs/>
              </w:rPr>
              <w:t> </w:t>
            </w:r>
          </w:p>
        </w:tc>
      </w:tr>
      <w:tr w:rsidR="00B70FD6" w:rsidRPr="0011128B" w:rsidTr="00B70FD6">
        <w:trPr>
          <w:trHeight w:val="415"/>
        </w:trPr>
        <w:tc>
          <w:tcPr>
            <w:tcW w:w="705" w:type="dxa"/>
            <w:tcBorders>
              <w:top w:val="single" w:sz="4" w:space="0" w:color="auto"/>
              <w:left w:val="single" w:sz="4" w:space="0" w:color="auto"/>
              <w:bottom w:val="single" w:sz="4" w:space="0" w:color="auto"/>
              <w:right w:val="dotted" w:sz="4" w:space="0" w:color="auto"/>
            </w:tcBorders>
            <w:shd w:val="clear" w:color="auto" w:fill="auto"/>
            <w:noWrap/>
            <w:hideMark/>
          </w:tcPr>
          <w:p w:rsidR="00B70FD6" w:rsidRPr="0011128B" w:rsidRDefault="00B70FD6" w:rsidP="00B70FD6">
            <w:pPr>
              <w:rPr>
                <w:rFonts w:ascii="Calibri" w:hAnsi="Calibri" w:cs="Calibri"/>
              </w:rPr>
            </w:pPr>
          </w:p>
        </w:tc>
        <w:tc>
          <w:tcPr>
            <w:tcW w:w="6325" w:type="dxa"/>
            <w:tcBorders>
              <w:top w:val="single" w:sz="4" w:space="0" w:color="auto"/>
              <w:left w:val="nil"/>
              <w:bottom w:val="single" w:sz="4" w:space="0" w:color="auto"/>
              <w:right w:val="single" w:sz="4" w:space="0" w:color="auto"/>
            </w:tcBorders>
            <w:shd w:val="clear" w:color="auto" w:fill="auto"/>
            <w:hideMark/>
          </w:tcPr>
          <w:p w:rsidR="00B70FD6" w:rsidRPr="0011128B" w:rsidRDefault="00B70FD6" w:rsidP="00B70FD6">
            <w:pPr>
              <w:rPr>
                <w:rFonts w:ascii="Calibri" w:hAnsi="Calibri" w:cs="Calibri"/>
              </w:rPr>
            </w:pPr>
            <w:r w:rsidRPr="0011128B">
              <w:rPr>
                <w:rFonts w:ascii="Calibri" w:hAnsi="Calibri" w:cs="Calibri"/>
              </w:rPr>
              <w:t>Ukupno</w:t>
            </w:r>
            <w:r>
              <w:rPr>
                <w:rFonts w:ascii="Calibri" w:hAnsi="Calibri" w:cs="Calibri"/>
              </w:rPr>
              <w:t xml:space="preserve"> cena bez PDV-a</w:t>
            </w:r>
          </w:p>
        </w:tc>
        <w:tc>
          <w:tcPr>
            <w:tcW w:w="1026" w:type="dxa"/>
            <w:tcBorders>
              <w:top w:val="single" w:sz="4" w:space="0" w:color="auto"/>
              <w:left w:val="single" w:sz="4" w:space="0" w:color="auto"/>
              <w:bottom w:val="single" w:sz="4" w:space="0" w:color="auto"/>
            </w:tcBorders>
            <w:shd w:val="clear" w:color="auto" w:fill="auto"/>
            <w:noWrap/>
            <w:vAlign w:val="bottom"/>
            <w:hideMark/>
          </w:tcPr>
          <w:p w:rsidR="00B70FD6" w:rsidRPr="0011128B" w:rsidRDefault="00B70FD6" w:rsidP="00B70FD6">
            <w:pPr>
              <w:jc w:val="center"/>
              <w:rPr>
                <w:rFonts w:ascii="Calibri" w:hAnsi="Calibri" w:cs="Calibri"/>
                <w:b/>
                <w:bCs/>
              </w:rPr>
            </w:pPr>
          </w:p>
        </w:tc>
        <w:tc>
          <w:tcPr>
            <w:tcW w:w="850" w:type="dxa"/>
            <w:tcBorders>
              <w:top w:val="single" w:sz="4" w:space="0" w:color="auto"/>
              <w:bottom w:val="single" w:sz="4" w:space="0" w:color="auto"/>
            </w:tcBorders>
            <w:shd w:val="clear" w:color="auto" w:fill="auto"/>
            <w:noWrap/>
            <w:vAlign w:val="center"/>
            <w:hideMark/>
          </w:tcPr>
          <w:p w:rsidR="00B70FD6" w:rsidRPr="0011128B" w:rsidRDefault="00B70FD6" w:rsidP="00B70FD6">
            <w:pPr>
              <w:rPr>
                <w:rFonts w:ascii="Calibri" w:hAnsi="Calibri" w:cs="Calibri"/>
                <w:b/>
                <w:bCs/>
              </w:rPr>
            </w:pPr>
          </w:p>
        </w:tc>
        <w:tc>
          <w:tcPr>
            <w:tcW w:w="2500" w:type="dxa"/>
            <w:gridSpan w:val="2"/>
            <w:tcBorders>
              <w:top w:val="single" w:sz="4" w:space="0" w:color="auto"/>
              <w:bottom w:val="single" w:sz="4" w:space="0" w:color="auto"/>
              <w:right w:val="single" w:sz="4" w:space="0" w:color="auto"/>
            </w:tcBorders>
            <w:shd w:val="clear" w:color="auto" w:fill="auto"/>
            <w:noWrap/>
            <w:vAlign w:val="bottom"/>
            <w:hideMark/>
          </w:tcPr>
          <w:p w:rsidR="00B70FD6" w:rsidRPr="0011128B" w:rsidRDefault="00B70FD6" w:rsidP="00B70FD6">
            <w:pPr>
              <w:jc w:val="right"/>
              <w:rPr>
                <w:rFonts w:ascii="Calibri" w:hAnsi="Calibri" w:cs="Calibri"/>
                <w:b/>
                <w:bCs/>
              </w:rPr>
            </w:pPr>
          </w:p>
        </w:tc>
      </w:tr>
      <w:tr w:rsidR="00B70FD6" w:rsidRPr="0011128B" w:rsidTr="00B70FD6">
        <w:trPr>
          <w:trHeight w:val="415"/>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rsidR="00B70FD6" w:rsidRPr="0011128B" w:rsidRDefault="00B70FD6" w:rsidP="00B70FD6">
            <w:pPr>
              <w:rPr>
                <w:rFonts w:ascii="Calibri" w:hAnsi="Calibri" w:cs="Calibri"/>
              </w:rPr>
            </w:pPr>
          </w:p>
        </w:tc>
        <w:tc>
          <w:tcPr>
            <w:tcW w:w="6325" w:type="dxa"/>
            <w:tcBorders>
              <w:top w:val="single" w:sz="4" w:space="0" w:color="auto"/>
              <w:left w:val="single" w:sz="4" w:space="0" w:color="auto"/>
              <w:bottom w:val="single" w:sz="4" w:space="0" w:color="auto"/>
              <w:right w:val="single" w:sz="4" w:space="0" w:color="auto"/>
            </w:tcBorders>
            <w:shd w:val="clear" w:color="auto" w:fill="auto"/>
            <w:hideMark/>
          </w:tcPr>
          <w:p w:rsidR="00B70FD6" w:rsidRPr="0011128B" w:rsidRDefault="00B70FD6" w:rsidP="00B70FD6">
            <w:pPr>
              <w:rPr>
                <w:rFonts w:ascii="Calibri" w:hAnsi="Calibri" w:cs="Calibri"/>
              </w:rPr>
            </w:pPr>
            <w:r w:rsidRPr="0011128B">
              <w:rPr>
                <w:rFonts w:ascii="Calibri" w:hAnsi="Calibri" w:cs="Calibri"/>
              </w:rPr>
              <w:t>Ukupno</w:t>
            </w:r>
            <w:r>
              <w:rPr>
                <w:rFonts w:ascii="Calibri" w:hAnsi="Calibri" w:cs="Calibri"/>
              </w:rPr>
              <w:t xml:space="preserve"> cena sa PDV-om</w:t>
            </w:r>
          </w:p>
        </w:tc>
        <w:tc>
          <w:tcPr>
            <w:tcW w:w="1026" w:type="dxa"/>
            <w:tcBorders>
              <w:top w:val="single" w:sz="4" w:space="0" w:color="auto"/>
              <w:left w:val="single" w:sz="4" w:space="0" w:color="auto"/>
              <w:bottom w:val="single" w:sz="4" w:space="0" w:color="auto"/>
            </w:tcBorders>
            <w:shd w:val="clear" w:color="auto" w:fill="auto"/>
            <w:noWrap/>
            <w:vAlign w:val="bottom"/>
            <w:hideMark/>
          </w:tcPr>
          <w:p w:rsidR="00B70FD6" w:rsidRPr="0011128B" w:rsidRDefault="00B70FD6" w:rsidP="00B70FD6">
            <w:pPr>
              <w:jc w:val="center"/>
              <w:rPr>
                <w:rFonts w:ascii="Calibri" w:hAnsi="Calibri" w:cs="Calibri"/>
                <w:b/>
                <w:bCs/>
              </w:rPr>
            </w:pPr>
          </w:p>
        </w:tc>
        <w:tc>
          <w:tcPr>
            <w:tcW w:w="850" w:type="dxa"/>
            <w:tcBorders>
              <w:top w:val="single" w:sz="4" w:space="0" w:color="auto"/>
              <w:bottom w:val="single" w:sz="4" w:space="0" w:color="auto"/>
            </w:tcBorders>
            <w:shd w:val="clear" w:color="auto" w:fill="auto"/>
            <w:noWrap/>
            <w:vAlign w:val="center"/>
            <w:hideMark/>
          </w:tcPr>
          <w:p w:rsidR="00B70FD6" w:rsidRPr="0011128B" w:rsidRDefault="00B70FD6" w:rsidP="00B70FD6">
            <w:pPr>
              <w:rPr>
                <w:rFonts w:ascii="Calibri" w:hAnsi="Calibri" w:cs="Calibri"/>
                <w:b/>
                <w:bCs/>
              </w:rPr>
            </w:pPr>
          </w:p>
        </w:tc>
        <w:tc>
          <w:tcPr>
            <w:tcW w:w="2500" w:type="dxa"/>
            <w:gridSpan w:val="2"/>
            <w:tcBorders>
              <w:top w:val="single" w:sz="4" w:space="0" w:color="auto"/>
              <w:bottom w:val="single" w:sz="4" w:space="0" w:color="auto"/>
              <w:right w:val="single" w:sz="4" w:space="0" w:color="auto"/>
            </w:tcBorders>
            <w:shd w:val="clear" w:color="auto" w:fill="auto"/>
            <w:noWrap/>
            <w:vAlign w:val="bottom"/>
            <w:hideMark/>
          </w:tcPr>
          <w:p w:rsidR="00B70FD6" w:rsidRPr="0011128B" w:rsidRDefault="00B70FD6" w:rsidP="00B70FD6">
            <w:pPr>
              <w:jc w:val="right"/>
              <w:rPr>
                <w:rFonts w:ascii="Calibri" w:hAnsi="Calibri" w:cs="Calibri"/>
                <w:b/>
                <w:bCs/>
              </w:rPr>
            </w:pPr>
          </w:p>
        </w:tc>
      </w:tr>
    </w:tbl>
    <w:p w:rsidR="00FB1099" w:rsidRDefault="00FB1099" w:rsidP="00E845F3">
      <w:pPr>
        <w:jc w:val="both"/>
      </w:pPr>
    </w:p>
    <w:p w:rsidR="00671EB6" w:rsidRDefault="00671EB6" w:rsidP="006509B7">
      <w:pPr>
        <w:jc w:val="both"/>
      </w:pPr>
    </w:p>
    <w:p w:rsidR="00671EB6" w:rsidRDefault="00671EB6" w:rsidP="006509B7">
      <w:pPr>
        <w:jc w:val="both"/>
      </w:pPr>
    </w:p>
    <w:p w:rsidR="00671EB6" w:rsidRDefault="00671EB6" w:rsidP="006509B7">
      <w:pPr>
        <w:jc w:val="both"/>
      </w:pPr>
    </w:p>
    <w:p w:rsidR="00102F5D" w:rsidRDefault="00102F5D" w:rsidP="00102F5D">
      <w:pPr>
        <w:jc w:val="both"/>
      </w:pPr>
    </w:p>
    <w:p w:rsidR="00102F5D" w:rsidRPr="006749B9" w:rsidRDefault="00102F5D" w:rsidP="00102F5D">
      <w:pPr>
        <w:jc w:val="both"/>
      </w:pPr>
    </w:p>
    <w:tbl>
      <w:tblPr>
        <w:tblW w:w="0" w:type="auto"/>
        <w:tblInd w:w="308" w:type="dxa"/>
        <w:tblLayout w:type="fixed"/>
        <w:tblLook w:val="0000"/>
      </w:tblPr>
      <w:tblGrid>
        <w:gridCol w:w="5250"/>
        <w:gridCol w:w="3365"/>
      </w:tblGrid>
      <w:tr w:rsidR="00102F5D" w:rsidRPr="006E6FB4" w:rsidTr="000950A3">
        <w:trPr>
          <w:trHeight w:val="792"/>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102F5D" w:rsidRPr="000950A3" w:rsidRDefault="00102F5D" w:rsidP="000950A3">
            <w:pPr>
              <w:jc w:val="both"/>
              <w:rPr>
                <w:rFonts w:eastAsia="TimesNewRomanPSMT"/>
                <w:bCs/>
              </w:rPr>
            </w:pPr>
            <w:r w:rsidRPr="00181876">
              <w:rPr>
                <w:rFonts w:eastAsia="TimesNewRomanPSMT"/>
                <w:bCs/>
                <w:lang w:val="ru-RU"/>
              </w:rPr>
              <w:t>Рок и начин плаћања:</w:t>
            </w:r>
            <w:r w:rsidRPr="00181876">
              <w:rPr>
                <w:lang w:val="sr-Cyrl-CS"/>
              </w:rPr>
              <w:t xml:space="preserve"> </w:t>
            </w:r>
            <w:r w:rsidR="000950A3">
              <w:rPr>
                <w:bCs/>
              </w:rPr>
              <w:t>у року од 45 дана од дана испостављене фактуре</w:t>
            </w:r>
          </w:p>
        </w:tc>
      </w:tr>
      <w:tr w:rsidR="00102F5D" w:rsidRPr="006E6FB4" w:rsidTr="003314C7">
        <w:trPr>
          <w:trHeight w:val="1457"/>
        </w:trPr>
        <w:tc>
          <w:tcPr>
            <w:tcW w:w="5250" w:type="dxa"/>
            <w:tcBorders>
              <w:top w:val="single" w:sz="4" w:space="0" w:color="000000"/>
              <w:left w:val="single" w:sz="4" w:space="0" w:color="000000"/>
              <w:bottom w:val="single" w:sz="4" w:space="0" w:color="000000"/>
            </w:tcBorders>
            <w:shd w:val="clear" w:color="auto" w:fill="auto"/>
          </w:tcPr>
          <w:p w:rsidR="00102F5D" w:rsidRPr="00181876" w:rsidRDefault="00102F5D" w:rsidP="003314C7">
            <w:pPr>
              <w:snapToGrid w:val="0"/>
              <w:jc w:val="both"/>
              <w:rPr>
                <w:rFonts w:eastAsia="TimesNewRomanPSMT"/>
                <w:bCs/>
                <w:lang w:val="ru-RU"/>
              </w:rPr>
            </w:pPr>
          </w:p>
          <w:p w:rsidR="00102F5D" w:rsidRPr="00181876" w:rsidRDefault="00102F5D" w:rsidP="003314C7">
            <w:pPr>
              <w:jc w:val="both"/>
              <w:rPr>
                <w:rFonts w:eastAsia="TimesNewRomanPSMT"/>
                <w:bCs/>
                <w:lang w:val="ru-RU"/>
              </w:rPr>
            </w:pPr>
            <w:r w:rsidRPr="00181876">
              <w:rPr>
                <w:rFonts w:eastAsia="TimesNewRomanPSMT"/>
                <w:bCs/>
                <w:lang w:val="ru-RU"/>
              </w:rPr>
              <w:t>Рок важења понуде (минимум 30 дана од дана отварања понуда)</w:t>
            </w:r>
          </w:p>
          <w:p w:rsidR="00102F5D" w:rsidRPr="00181876" w:rsidRDefault="00102F5D" w:rsidP="003314C7">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2F5D" w:rsidRPr="00181876" w:rsidRDefault="00102F5D" w:rsidP="003314C7">
            <w:pPr>
              <w:snapToGrid w:val="0"/>
              <w:jc w:val="both"/>
              <w:rPr>
                <w:rFonts w:eastAsia="TimesNewRomanPSMT"/>
                <w:bCs/>
                <w:lang w:val="ru-RU"/>
              </w:rPr>
            </w:pPr>
          </w:p>
          <w:p w:rsidR="00102F5D" w:rsidRPr="00181876" w:rsidRDefault="00102F5D" w:rsidP="003314C7">
            <w:pPr>
              <w:snapToGrid w:val="0"/>
              <w:jc w:val="both"/>
              <w:rPr>
                <w:rFonts w:eastAsia="TimesNewRomanPSMT"/>
                <w:bCs/>
                <w:lang w:val="ru-RU"/>
              </w:rPr>
            </w:pPr>
            <w:r w:rsidRPr="00181876">
              <w:rPr>
                <w:rFonts w:eastAsia="TimesNewRomanPSMT"/>
                <w:bCs/>
                <w:lang w:val="ru-RU"/>
              </w:rPr>
              <w:t>________________________</w:t>
            </w:r>
          </w:p>
        </w:tc>
      </w:tr>
      <w:tr w:rsidR="00102F5D" w:rsidRPr="006E6FB4" w:rsidTr="003314C7">
        <w:tc>
          <w:tcPr>
            <w:tcW w:w="5250" w:type="dxa"/>
            <w:tcBorders>
              <w:top w:val="single" w:sz="4" w:space="0" w:color="000000"/>
              <w:left w:val="single" w:sz="4" w:space="0" w:color="000000"/>
              <w:bottom w:val="single" w:sz="4" w:space="0" w:color="000000"/>
            </w:tcBorders>
            <w:shd w:val="clear" w:color="auto" w:fill="auto"/>
          </w:tcPr>
          <w:p w:rsidR="00102F5D" w:rsidRPr="00181876" w:rsidRDefault="00102F5D" w:rsidP="003314C7">
            <w:pPr>
              <w:snapToGrid w:val="0"/>
              <w:jc w:val="both"/>
              <w:rPr>
                <w:rFonts w:eastAsia="TimesNewRomanPSMT"/>
                <w:bCs/>
                <w:lang w:val="ru-RU"/>
              </w:rPr>
            </w:pPr>
          </w:p>
          <w:p w:rsidR="00102F5D" w:rsidRPr="00181876" w:rsidRDefault="00102F5D" w:rsidP="003314C7">
            <w:pPr>
              <w:jc w:val="both"/>
              <w:rPr>
                <w:rFonts w:eastAsia="TimesNewRomanPSMT"/>
                <w:bCs/>
              </w:rPr>
            </w:pPr>
          </w:p>
          <w:p w:rsidR="00102F5D" w:rsidRPr="00181876" w:rsidRDefault="00102F5D" w:rsidP="003314C7">
            <w:pPr>
              <w:jc w:val="both"/>
              <w:rPr>
                <w:rFonts w:eastAsia="TimesNewRomanPSMT"/>
                <w:bCs/>
                <w:lang w:val="ru-RU"/>
              </w:rPr>
            </w:pPr>
            <w:r w:rsidRPr="00181876">
              <w:rPr>
                <w:rFonts w:eastAsia="TimesNewRomanPSMT"/>
                <w:bCs/>
                <w:lang w:val="ru-RU"/>
              </w:rPr>
              <w:t xml:space="preserve">Рок испоруке добара </w:t>
            </w:r>
            <w:r w:rsidRPr="00181876">
              <w:rPr>
                <w:lang w:val="sr-Cyrl-CS"/>
              </w:rPr>
              <w:t xml:space="preserve">(максимум пет дана од </w:t>
            </w:r>
            <w:r w:rsidRPr="00181876">
              <w:rPr>
                <w:bCs/>
                <w:lang w:val="sr-Cyrl-CS"/>
              </w:rPr>
              <w:t>дана закључења Уговора</w:t>
            </w:r>
            <w:r w:rsidRPr="00181876">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2F5D" w:rsidRPr="00181876" w:rsidRDefault="00102F5D" w:rsidP="003314C7">
            <w:pPr>
              <w:snapToGrid w:val="0"/>
              <w:jc w:val="both"/>
              <w:rPr>
                <w:rFonts w:eastAsia="TimesNewRomanPSMT"/>
                <w:bCs/>
                <w:lang w:val="ru-RU"/>
              </w:rPr>
            </w:pPr>
          </w:p>
          <w:p w:rsidR="00102F5D" w:rsidRPr="00181876" w:rsidRDefault="00102F5D" w:rsidP="003314C7">
            <w:pPr>
              <w:snapToGrid w:val="0"/>
              <w:jc w:val="both"/>
              <w:rPr>
                <w:rFonts w:eastAsia="TimesNewRomanPSMT"/>
                <w:bCs/>
                <w:lang w:val="ru-RU"/>
              </w:rPr>
            </w:pPr>
            <w:r w:rsidRPr="00181876">
              <w:rPr>
                <w:rFonts w:eastAsia="TimesNewRomanPSMT"/>
                <w:bCs/>
                <w:lang w:val="ru-RU"/>
              </w:rPr>
              <w:t>_____________________дана</w:t>
            </w:r>
          </w:p>
        </w:tc>
      </w:tr>
      <w:tr w:rsidR="00102F5D" w:rsidRPr="006E6FB4" w:rsidTr="003314C7">
        <w:tc>
          <w:tcPr>
            <w:tcW w:w="5250" w:type="dxa"/>
            <w:tcBorders>
              <w:top w:val="single" w:sz="4" w:space="0" w:color="000000"/>
              <w:left w:val="single" w:sz="4" w:space="0" w:color="000000"/>
              <w:bottom w:val="single" w:sz="4" w:space="0" w:color="000000"/>
            </w:tcBorders>
            <w:shd w:val="clear" w:color="auto" w:fill="auto"/>
          </w:tcPr>
          <w:p w:rsidR="00102F5D" w:rsidRPr="00181876" w:rsidRDefault="00102F5D" w:rsidP="003314C7">
            <w:pPr>
              <w:snapToGrid w:val="0"/>
              <w:jc w:val="both"/>
              <w:rPr>
                <w:rFonts w:eastAsia="TimesNewRomanPSMT"/>
                <w:bCs/>
                <w:lang w:val="ru-RU"/>
              </w:rPr>
            </w:pPr>
          </w:p>
          <w:p w:rsidR="00102F5D" w:rsidRPr="00181876" w:rsidRDefault="00102F5D" w:rsidP="003314C7">
            <w:pPr>
              <w:jc w:val="both"/>
              <w:rPr>
                <w:rFonts w:eastAsia="TimesNewRomanPSMT"/>
                <w:bCs/>
                <w:lang w:val="ru-RU"/>
              </w:rPr>
            </w:pPr>
            <w:r w:rsidRPr="00181876">
              <w:rPr>
                <w:rFonts w:eastAsia="TimesNewRomanPSMT"/>
                <w:bCs/>
                <w:lang w:val="ru-RU"/>
              </w:rPr>
              <w:t xml:space="preserve">Рок отклањања недостатака </w:t>
            </w:r>
            <w:r w:rsidRPr="00181876">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02F5D" w:rsidRPr="00181876" w:rsidRDefault="00102F5D" w:rsidP="003314C7">
            <w:pPr>
              <w:snapToGrid w:val="0"/>
              <w:jc w:val="both"/>
              <w:rPr>
                <w:rFonts w:eastAsia="TimesNewRomanPSMT"/>
                <w:bCs/>
                <w:lang w:val="ru-RU"/>
              </w:rPr>
            </w:pPr>
          </w:p>
          <w:p w:rsidR="00102F5D" w:rsidRPr="00181876" w:rsidRDefault="00102F5D" w:rsidP="003314C7">
            <w:pPr>
              <w:snapToGrid w:val="0"/>
              <w:jc w:val="both"/>
              <w:rPr>
                <w:rFonts w:eastAsia="TimesNewRomanPSMT"/>
                <w:bCs/>
                <w:lang w:val="ru-RU"/>
              </w:rPr>
            </w:pPr>
            <w:r w:rsidRPr="00181876">
              <w:rPr>
                <w:rFonts w:eastAsia="TimesNewRomanPSMT"/>
                <w:bCs/>
                <w:lang w:val="ru-RU"/>
              </w:rPr>
              <w:t>________________ дана</w:t>
            </w:r>
          </w:p>
        </w:tc>
      </w:tr>
    </w:tbl>
    <w:p w:rsidR="00102F5D" w:rsidRPr="006E6FB4" w:rsidRDefault="00102F5D" w:rsidP="00102F5D">
      <w:pPr>
        <w:pStyle w:val="ListParagraph"/>
        <w:ind w:left="0"/>
        <w:rPr>
          <w:bCs/>
          <w:iCs/>
          <w:color w:val="FF0000"/>
          <w:u w:val="single"/>
        </w:rPr>
      </w:pPr>
    </w:p>
    <w:p w:rsidR="00102F5D" w:rsidRPr="006E6FB4" w:rsidRDefault="00102F5D" w:rsidP="00102F5D">
      <w:pPr>
        <w:pStyle w:val="ListParagraph"/>
        <w:rPr>
          <w:bCs/>
          <w:iCs/>
          <w:color w:val="FF0000"/>
          <w:lang w:val="sr-Cyrl-CS"/>
        </w:rPr>
      </w:pPr>
    </w:p>
    <w:tbl>
      <w:tblPr>
        <w:tblpPr w:leftFromText="180" w:rightFromText="180" w:vertAnchor="text" w:horzAnchor="margin" w:tblpY="-64"/>
        <w:tblW w:w="0" w:type="auto"/>
        <w:tblBorders>
          <w:bottom w:val="single" w:sz="4" w:space="0" w:color="auto"/>
        </w:tblBorders>
        <w:tblLook w:val="04A0"/>
      </w:tblPr>
      <w:tblGrid>
        <w:gridCol w:w="2922"/>
        <w:gridCol w:w="2136"/>
        <w:gridCol w:w="3708"/>
      </w:tblGrid>
      <w:tr w:rsidR="00102F5D" w:rsidRPr="006E6FB4" w:rsidTr="003314C7">
        <w:tc>
          <w:tcPr>
            <w:tcW w:w="2922" w:type="dxa"/>
            <w:tcBorders>
              <w:top w:val="nil"/>
              <w:left w:val="nil"/>
              <w:bottom w:val="single" w:sz="4" w:space="0" w:color="auto"/>
              <w:right w:val="nil"/>
            </w:tcBorders>
            <w:hideMark/>
          </w:tcPr>
          <w:p w:rsidR="00102F5D" w:rsidRPr="00181876" w:rsidRDefault="00102F5D" w:rsidP="003314C7">
            <w:pPr>
              <w:pStyle w:val="ListParagraph"/>
              <w:spacing w:line="480" w:lineRule="auto"/>
              <w:ind w:left="0"/>
              <w:rPr>
                <w:rFonts w:eastAsia="TimesNewRomanPS-BoldMT"/>
                <w:bCs/>
                <w:iCs/>
                <w:lang w:val="sr-Cyrl-CS"/>
              </w:rPr>
            </w:pPr>
            <w:r w:rsidRPr="00181876">
              <w:rPr>
                <w:rFonts w:eastAsia="TimesNewRomanPS-BoldMT"/>
                <w:bCs/>
                <w:iCs/>
                <w:lang w:val="sr-Cyrl-CS"/>
              </w:rPr>
              <w:t>Датум</w:t>
            </w:r>
          </w:p>
        </w:tc>
        <w:tc>
          <w:tcPr>
            <w:tcW w:w="2136" w:type="dxa"/>
            <w:tcBorders>
              <w:top w:val="nil"/>
              <w:left w:val="nil"/>
              <w:bottom w:val="single" w:sz="4" w:space="0" w:color="auto"/>
              <w:right w:val="nil"/>
            </w:tcBorders>
            <w:hideMark/>
          </w:tcPr>
          <w:p w:rsidR="00102F5D" w:rsidRPr="00181876" w:rsidRDefault="00102F5D" w:rsidP="003314C7">
            <w:pPr>
              <w:pStyle w:val="ListParagraph"/>
              <w:spacing w:line="480" w:lineRule="auto"/>
              <w:ind w:left="0"/>
              <w:rPr>
                <w:rFonts w:eastAsia="TimesNewRomanPS-BoldMT"/>
                <w:bCs/>
                <w:iCs/>
                <w:lang w:val="sr-Cyrl-CS"/>
              </w:rPr>
            </w:pPr>
            <w:r w:rsidRPr="00181876">
              <w:rPr>
                <w:rFonts w:eastAsia="TimesNewRomanPS-BoldMT"/>
                <w:bCs/>
                <w:iCs/>
                <w:lang w:val="sr-Cyrl-CS"/>
              </w:rPr>
              <w:t>Печат</w:t>
            </w:r>
          </w:p>
        </w:tc>
        <w:tc>
          <w:tcPr>
            <w:tcW w:w="3708" w:type="dxa"/>
            <w:tcBorders>
              <w:top w:val="nil"/>
              <w:left w:val="nil"/>
              <w:bottom w:val="single" w:sz="4" w:space="0" w:color="auto"/>
              <w:right w:val="nil"/>
            </w:tcBorders>
            <w:hideMark/>
          </w:tcPr>
          <w:p w:rsidR="00102F5D" w:rsidRPr="00181876" w:rsidRDefault="00102F5D" w:rsidP="003314C7">
            <w:pPr>
              <w:pStyle w:val="ListParagraph"/>
              <w:spacing w:line="480" w:lineRule="auto"/>
              <w:ind w:left="0"/>
              <w:rPr>
                <w:rFonts w:eastAsia="TimesNewRomanPS-BoldMT"/>
                <w:bCs/>
                <w:iCs/>
                <w:lang w:val="sr-Cyrl-CS"/>
              </w:rPr>
            </w:pPr>
            <w:r w:rsidRPr="00181876">
              <w:rPr>
                <w:rFonts w:eastAsia="TimesNewRomanPS-BoldMT"/>
                <w:bCs/>
                <w:iCs/>
                <w:lang w:val="sr-Cyrl-CS"/>
              </w:rPr>
              <w:t>Потпис одговорног лица</w:t>
            </w:r>
          </w:p>
        </w:tc>
      </w:tr>
    </w:tbl>
    <w:p w:rsidR="00102F5D" w:rsidRPr="006E6FB4" w:rsidRDefault="00102F5D" w:rsidP="00102F5D">
      <w:pPr>
        <w:pStyle w:val="ListParagraph"/>
        <w:ind w:left="0" w:firstLine="720"/>
        <w:rPr>
          <w:bCs/>
          <w:color w:val="FF0000"/>
          <w:lang w:val="sr-Cyrl-CS"/>
        </w:rPr>
      </w:pPr>
      <w:r w:rsidRPr="006E6FB4">
        <w:rPr>
          <w:bCs/>
          <w:color w:val="FF0000"/>
        </w:rPr>
        <w:tab/>
      </w:r>
      <w:r w:rsidRPr="006E6FB4">
        <w:rPr>
          <w:bCs/>
          <w:color w:val="FF0000"/>
        </w:rPr>
        <w:tab/>
      </w:r>
    </w:p>
    <w:p w:rsidR="00CB35BD" w:rsidRDefault="00CB35BD" w:rsidP="00472D10">
      <w:pPr>
        <w:widowControl w:val="0"/>
        <w:overflowPunct w:val="0"/>
        <w:autoSpaceDE w:val="0"/>
        <w:autoSpaceDN w:val="0"/>
        <w:adjustRightInd w:val="0"/>
        <w:jc w:val="both"/>
        <w:rPr>
          <w:color w:val="FF0000"/>
          <w:sz w:val="28"/>
          <w:szCs w:val="28"/>
        </w:rPr>
      </w:pPr>
    </w:p>
    <w:p w:rsidR="00330BED" w:rsidRPr="00CB35BD" w:rsidRDefault="00CB35BD" w:rsidP="00472D10">
      <w:pPr>
        <w:widowControl w:val="0"/>
        <w:overflowPunct w:val="0"/>
        <w:autoSpaceDE w:val="0"/>
        <w:autoSpaceDN w:val="0"/>
        <w:adjustRightInd w:val="0"/>
        <w:jc w:val="both"/>
        <w:rPr>
          <w:rFonts w:eastAsia="Batang"/>
          <w:b/>
          <w:iCs/>
          <w:sz w:val="22"/>
          <w:szCs w:val="22"/>
        </w:rPr>
      </w:pPr>
      <w:r w:rsidRPr="00CB35BD">
        <w:rPr>
          <w:b/>
          <w:sz w:val="28"/>
          <w:szCs w:val="28"/>
        </w:rPr>
        <w:t>Напомена</w:t>
      </w:r>
      <w:r w:rsidRPr="00CB35BD">
        <w:rPr>
          <w:sz w:val="28"/>
          <w:szCs w:val="28"/>
        </w:rPr>
        <w:t>:</w:t>
      </w:r>
      <w:r w:rsidRPr="00CB35BD">
        <w:rPr>
          <w:color w:val="FF0000"/>
          <w:sz w:val="28"/>
          <w:szCs w:val="28"/>
        </w:rPr>
        <w:t xml:space="preserve"> </w:t>
      </w:r>
      <w:r w:rsidR="0045738C" w:rsidRPr="00CB35BD">
        <w:rPr>
          <w:rFonts w:eastAsia="Batang"/>
          <w:b/>
          <w:iCs/>
          <w:sz w:val="22"/>
          <w:szCs w:val="22"/>
        </w:rPr>
        <w:t>Demontaža starih plafonskih lampi, rastera sa fluo cevima sa produžetkom kabla, dodatnom instalaijom,Isporuka i montaža  novih svetiljki sa električnim povezivanjem. Isporučiti dole navedene svetiljke, montirati ih i izvesti električno povezivanje, sa odgovarajućim priborom.U cenu po komadu svetiljke uračunato je: transport i montaža svetiljke, izvodjenje, povezivanje, montaža, ugradnja jedan deo u hanterdaglas plafon a veći deo na beronske plafone,  opremanje svetiljki odgovarajućim izvorima svetlosti, standardnim priborom za montažu. Posebno u cenu svetiljki  uračunati ram, nosač svetiljki i montirati na potrebnim metalnim leptir tiplovima u plafon od trske i krečnog maltera. Cena ukljucuje demontažu stare rasvete, odnošenje na deponiju ili zapisnički predati korisniku objekta  kao i montažu novih led panela u kompletu sa svom potrebnom opremom.</w:t>
      </w:r>
    </w:p>
    <w:p w:rsidR="00CB35BD" w:rsidRPr="00CB35BD" w:rsidRDefault="00CB35BD" w:rsidP="00CB35BD">
      <w:pPr>
        <w:jc w:val="both"/>
        <w:rPr>
          <w:rStyle w:val="Emphasis"/>
          <w:b/>
          <w:i w:val="0"/>
          <w:lang w:val="sr-Cyrl-CS"/>
        </w:rPr>
      </w:pPr>
      <w:r w:rsidRPr="00CB35BD">
        <w:rPr>
          <w:rStyle w:val="Emphasis"/>
          <w:b/>
          <w:i w:val="0"/>
        </w:rPr>
        <w:t xml:space="preserve">Процењена вредност набавке </w:t>
      </w:r>
      <w:r w:rsidRPr="00CB35BD">
        <w:rPr>
          <w:rStyle w:val="Emphasis"/>
          <w:b/>
          <w:i w:val="0"/>
          <w:lang w:val="sr-Cyrl-CS"/>
        </w:rPr>
        <w:t xml:space="preserve">наруџбеницом </w:t>
      </w:r>
      <w:r w:rsidRPr="00CB35BD">
        <w:rPr>
          <w:rStyle w:val="Emphasis"/>
          <w:b/>
          <w:i w:val="0"/>
        </w:rPr>
        <w:t xml:space="preserve">износи </w:t>
      </w:r>
      <w:r w:rsidRPr="00CB35BD">
        <w:rPr>
          <w:b/>
          <w:bCs/>
        </w:rPr>
        <w:t xml:space="preserve">995.400,00 </w:t>
      </w:r>
      <w:r w:rsidRPr="00CB35BD">
        <w:rPr>
          <w:rStyle w:val="Emphasis"/>
          <w:b/>
          <w:i w:val="0"/>
        </w:rPr>
        <w:t>динара без урачунатог ПДВ-а</w:t>
      </w:r>
      <w:r w:rsidRPr="00CB35BD">
        <w:rPr>
          <w:rStyle w:val="Emphasis"/>
          <w:b/>
          <w:i w:val="0"/>
          <w:lang w:val="sr-Cyrl-CS"/>
        </w:rPr>
        <w:t>, односно 1.</w:t>
      </w:r>
      <w:r w:rsidRPr="00CB35BD">
        <w:rPr>
          <w:rStyle w:val="Emphasis"/>
          <w:b/>
          <w:i w:val="0"/>
        </w:rPr>
        <w:t>194.480,00</w:t>
      </w:r>
      <w:r w:rsidRPr="00CB35BD">
        <w:rPr>
          <w:rStyle w:val="Emphasis"/>
          <w:b/>
          <w:i w:val="0"/>
          <w:lang w:val="sr-Cyrl-CS"/>
        </w:rPr>
        <w:t xml:space="preserve"> динара са ПДВ-ом.</w:t>
      </w:r>
    </w:p>
    <w:p w:rsidR="00CB35BD" w:rsidRPr="00CB35BD" w:rsidRDefault="00CB35BD" w:rsidP="00CB35BD">
      <w:pPr>
        <w:jc w:val="both"/>
        <w:rPr>
          <w:rStyle w:val="Emphasis"/>
          <w:i w:val="0"/>
          <w:lang w:val="sr-Cyrl-CS"/>
        </w:rPr>
      </w:pPr>
    </w:p>
    <w:p w:rsidR="00CB35BD" w:rsidRPr="00CB35BD" w:rsidRDefault="00CB35BD" w:rsidP="00472D10">
      <w:pPr>
        <w:widowControl w:val="0"/>
        <w:overflowPunct w:val="0"/>
        <w:autoSpaceDE w:val="0"/>
        <w:autoSpaceDN w:val="0"/>
        <w:adjustRightInd w:val="0"/>
        <w:jc w:val="both"/>
        <w:rPr>
          <w:rFonts w:asciiTheme="minorHAnsi" w:eastAsia="Batang" w:hAnsiTheme="minorHAnsi" w:cs="Calibri"/>
          <w:i/>
          <w:iCs/>
          <w:sz w:val="22"/>
          <w:szCs w:val="22"/>
        </w:rPr>
      </w:pPr>
    </w:p>
    <w:p w:rsidR="00CB35BD" w:rsidRPr="00CB35BD" w:rsidRDefault="00CB35BD" w:rsidP="00472D10">
      <w:pPr>
        <w:widowControl w:val="0"/>
        <w:overflowPunct w:val="0"/>
        <w:autoSpaceDE w:val="0"/>
        <w:autoSpaceDN w:val="0"/>
        <w:adjustRightInd w:val="0"/>
        <w:jc w:val="both"/>
        <w:rPr>
          <w:rFonts w:asciiTheme="minorHAnsi" w:hAnsiTheme="minorHAnsi"/>
        </w:rPr>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102F5D" w:rsidRDefault="00102F5D" w:rsidP="00472D10">
      <w:pPr>
        <w:widowControl w:val="0"/>
        <w:overflowPunct w:val="0"/>
        <w:autoSpaceDE w:val="0"/>
        <w:autoSpaceDN w:val="0"/>
        <w:adjustRightInd w:val="0"/>
        <w:jc w:val="both"/>
      </w:pPr>
    </w:p>
    <w:p w:rsidR="00102F5D" w:rsidRDefault="00102F5D" w:rsidP="00472D10">
      <w:pPr>
        <w:widowControl w:val="0"/>
        <w:overflowPunct w:val="0"/>
        <w:autoSpaceDE w:val="0"/>
        <w:autoSpaceDN w:val="0"/>
        <w:adjustRightInd w:val="0"/>
        <w:jc w:val="both"/>
      </w:pPr>
    </w:p>
    <w:p w:rsidR="00900834" w:rsidRDefault="00900834" w:rsidP="00472D10">
      <w:pPr>
        <w:widowControl w:val="0"/>
        <w:overflowPunct w:val="0"/>
        <w:autoSpaceDE w:val="0"/>
        <w:autoSpaceDN w:val="0"/>
        <w:adjustRightInd w:val="0"/>
        <w:jc w:val="both"/>
      </w:pPr>
    </w:p>
    <w:p w:rsidR="00900834" w:rsidRDefault="00900834" w:rsidP="00472D10">
      <w:pPr>
        <w:widowControl w:val="0"/>
        <w:overflowPunct w:val="0"/>
        <w:autoSpaceDE w:val="0"/>
        <w:autoSpaceDN w:val="0"/>
        <w:adjustRightInd w:val="0"/>
        <w:jc w:val="both"/>
      </w:pPr>
    </w:p>
    <w:p w:rsidR="00900834" w:rsidRDefault="00900834" w:rsidP="00472D10">
      <w:pPr>
        <w:widowControl w:val="0"/>
        <w:overflowPunct w:val="0"/>
        <w:autoSpaceDE w:val="0"/>
        <w:autoSpaceDN w:val="0"/>
        <w:adjustRightInd w:val="0"/>
        <w:jc w:val="both"/>
      </w:pPr>
    </w:p>
    <w:p w:rsidR="00900834" w:rsidRDefault="00900834" w:rsidP="00472D10">
      <w:pPr>
        <w:widowControl w:val="0"/>
        <w:overflowPunct w:val="0"/>
        <w:autoSpaceDE w:val="0"/>
        <w:autoSpaceDN w:val="0"/>
        <w:adjustRightInd w:val="0"/>
        <w:jc w:val="both"/>
      </w:pPr>
    </w:p>
    <w:p w:rsidR="00900834" w:rsidRDefault="00900834" w:rsidP="00472D10">
      <w:pPr>
        <w:widowControl w:val="0"/>
        <w:overflowPunct w:val="0"/>
        <w:autoSpaceDE w:val="0"/>
        <w:autoSpaceDN w:val="0"/>
        <w:adjustRightInd w:val="0"/>
        <w:jc w:val="both"/>
      </w:pPr>
    </w:p>
    <w:p w:rsidR="00900834" w:rsidRPr="00900834" w:rsidRDefault="00900834" w:rsidP="00472D10">
      <w:pPr>
        <w:widowControl w:val="0"/>
        <w:overflowPunct w:val="0"/>
        <w:autoSpaceDE w:val="0"/>
        <w:autoSpaceDN w:val="0"/>
        <w:adjustRightInd w:val="0"/>
        <w:jc w:val="both"/>
      </w:pPr>
    </w:p>
    <w:p w:rsidR="00102F5D" w:rsidRDefault="00102F5D" w:rsidP="00472D10">
      <w:pPr>
        <w:widowControl w:val="0"/>
        <w:overflowPunct w:val="0"/>
        <w:autoSpaceDE w:val="0"/>
        <w:autoSpaceDN w:val="0"/>
        <w:adjustRightInd w:val="0"/>
        <w:jc w:val="both"/>
      </w:pPr>
    </w:p>
    <w:p w:rsidR="00102F5D" w:rsidRDefault="00102F5D" w:rsidP="00472D10">
      <w:pPr>
        <w:widowControl w:val="0"/>
        <w:overflowPunct w:val="0"/>
        <w:autoSpaceDE w:val="0"/>
        <w:autoSpaceDN w:val="0"/>
        <w:adjustRightInd w:val="0"/>
        <w:jc w:val="both"/>
      </w:pPr>
    </w:p>
    <w:p w:rsidR="00102F5D" w:rsidRDefault="00102F5D" w:rsidP="00472D10">
      <w:pPr>
        <w:widowControl w:val="0"/>
        <w:overflowPunct w:val="0"/>
        <w:autoSpaceDE w:val="0"/>
        <w:autoSpaceDN w:val="0"/>
        <w:adjustRightInd w:val="0"/>
        <w:jc w:val="both"/>
      </w:pPr>
    </w:p>
    <w:p w:rsidR="009C69E2" w:rsidRPr="00292604" w:rsidRDefault="009C69E2" w:rsidP="00472D10">
      <w:pPr>
        <w:widowControl w:val="0"/>
        <w:overflowPunct w:val="0"/>
        <w:autoSpaceDE w:val="0"/>
        <w:autoSpaceDN w:val="0"/>
        <w:adjustRightInd w:val="0"/>
        <w:jc w:val="both"/>
      </w:pPr>
    </w:p>
    <w:p w:rsidR="00330BED" w:rsidRPr="00AE526C" w:rsidRDefault="00330BED" w:rsidP="00330BED">
      <w:pPr>
        <w:jc w:val="center"/>
        <w:rPr>
          <w:b/>
          <w:bCs/>
          <w:lang w:val="ru-RU"/>
        </w:rPr>
      </w:pPr>
      <w:r w:rsidRPr="00AE526C">
        <w:rPr>
          <w:b/>
          <w:bCs/>
          <w:lang w:val="ru-RU"/>
        </w:rPr>
        <w:lastRenderedPageBreak/>
        <w:t>ИЗЈАВА ПОНУЂАЧА</w:t>
      </w:r>
    </w:p>
    <w:p w:rsidR="00330BED" w:rsidRDefault="00330BED" w:rsidP="00330BED">
      <w:pPr>
        <w:jc w:val="center"/>
        <w:rPr>
          <w:b/>
          <w:bCs/>
          <w:lang w:val="ru-RU"/>
        </w:rPr>
      </w:pPr>
      <w:r w:rsidRPr="00AE526C">
        <w:rPr>
          <w:b/>
          <w:bCs/>
          <w:lang w:val="ru-RU"/>
        </w:rPr>
        <w:t xml:space="preserve">О ИСПУЊАВАЊУ УСЛОВА НАБАВКЕ </w:t>
      </w:r>
    </w:p>
    <w:p w:rsidR="00330BED" w:rsidRPr="00AE526C" w:rsidRDefault="00330BED" w:rsidP="00330BED">
      <w:pPr>
        <w:jc w:val="center"/>
        <w:rPr>
          <w:b/>
          <w:bCs/>
          <w:lang w:val="sr-Cyrl-CS"/>
        </w:rPr>
      </w:pPr>
    </w:p>
    <w:p w:rsidR="00330BED" w:rsidRPr="00AE526C" w:rsidRDefault="00330BED" w:rsidP="00330BED">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330BED" w:rsidRPr="00AE526C" w:rsidRDefault="00330BED" w:rsidP="00330BED">
      <w:pPr>
        <w:jc w:val="center"/>
        <w:rPr>
          <w:b/>
          <w:lang w:val="sr-Cyrl-CS"/>
        </w:rPr>
      </w:pPr>
      <w:r w:rsidRPr="00AE526C">
        <w:rPr>
          <w:b/>
          <w:lang w:val="sr-Cyrl-CS"/>
        </w:rPr>
        <w:t>И З Ј А В У</w:t>
      </w:r>
    </w:p>
    <w:p w:rsidR="00330BED" w:rsidRPr="00AE526C" w:rsidRDefault="00330BED" w:rsidP="00330BED">
      <w:pPr>
        <w:jc w:val="center"/>
        <w:rPr>
          <w:lang w:val="sr-Cyrl-CS"/>
        </w:rPr>
      </w:pPr>
    </w:p>
    <w:p w:rsidR="00330BED" w:rsidRPr="00B139B8" w:rsidRDefault="00330BED" w:rsidP="00330BED">
      <w:pPr>
        <w:jc w:val="both"/>
        <w:rPr>
          <w:color w:val="000000" w:themeColor="text1"/>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w:t>
      </w:r>
      <w:r w:rsidR="00115988">
        <w:rPr>
          <w:rFonts w:asciiTheme="majorHAnsi" w:eastAsia="TimesNewRomanPSMT" w:hAnsiTheme="majorHAnsi"/>
          <w:lang w:val="sr-Cyrl-CS"/>
        </w:rPr>
        <w:t xml:space="preserve">- </w:t>
      </w:r>
      <w:r w:rsidR="00115988">
        <w:t>Набавка добара –</w:t>
      </w:r>
      <w:r w:rsidR="00B139B8">
        <w:t xml:space="preserve"> 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B139B8" w:rsidRPr="0037525D">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 ул. Радослава Грујића бр. 17</w:t>
      </w:r>
      <w:r w:rsidRPr="00AE526C">
        <w:rPr>
          <w:lang w:val="sr-Cyrl-CS"/>
        </w:rPr>
        <w:t>, и то:</w:t>
      </w:r>
    </w:p>
    <w:p w:rsidR="00330BED" w:rsidRPr="00AE526C" w:rsidRDefault="00330BED" w:rsidP="00330BED">
      <w:pPr>
        <w:jc w:val="both"/>
        <w:rPr>
          <w:iCs/>
          <w:lang w:val="sr-Cyrl-CS"/>
        </w:rPr>
      </w:pPr>
    </w:p>
    <w:p w:rsidR="00330BED" w:rsidRPr="00B20021" w:rsidRDefault="00330BED" w:rsidP="00330BED">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EC402D" w:rsidRDefault="00EC402D" w:rsidP="00EC402D">
      <w:pPr>
        <w:pStyle w:val="ListParagraph"/>
        <w:suppressAutoHyphens/>
        <w:spacing w:line="100" w:lineRule="atLeast"/>
        <w:ind w:left="1440"/>
        <w:jc w:val="both"/>
        <w:rPr>
          <w:color w:val="FF0000"/>
        </w:rPr>
      </w:pPr>
    </w:p>
    <w:p w:rsidR="00102F5D" w:rsidRPr="00102F5D" w:rsidRDefault="00102F5D" w:rsidP="00EC402D">
      <w:pPr>
        <w:pStyle w:val="ListParagraph"/>
        <w:suppressAutoHyphens/>
        <w:spacing w:line="100" w:lineRule="atLeast"/>
        <w:ind w:left="1440"/>
        <w:jc w:val="both"/>
        <w:rPr>
          <w:i/>
        </w:rPr>
      </w:pPr>
    </w:p>
    <w:p w:rsidR="00330BED" w:rsidRPr="00AE526C" w:rsidRDefault="00330BED" w:rsidP="00330BED">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330BED" w:rsidRPr="00AE526C" w:rsidRDefault="00330BED" w:rsidP="00330BED">
      <w:pPr>
        <w:rPr>
          <w:b/>
          <w:bCs/>
          <w:i/>
          <w:lang w:val="sr-Cyrl-CS"/>
        </w:rPr>
      </w:pPr>
      <w:r w:rsidRPr="00AE526C">
        <w:rPr>
          <w:lang w:val="sr-Cyrl-CS"/>
        </w:rPr>
        <w:t xml:space="preserve">Датум:_____________                         М.П.                     _____________________                                                        </w:t>
      </w:r>
    </w:p>
    <w:p w:rsidR="00330BED" w:rsidRDefault="00330BED" w:rsidP="00330BED">
      <w:pPr>
        <w:jc w:val="both"/>
        <w:rPr>
          <w:b/>
          <w:bCs/>
        </w:rPr>
      </w:pPr>
    </w:p>
    <w:p w:rsidR="00330BED" w:rsidRDefault="00330BED" w:rsidP="00330BED">
      <w:pPr>
        <w:jc w:val="both"/>
        <w:rPr>
          <w:bCs/>
          <w:iCs/>
        </w:rPr>
      </w:pPr>
      <w:r w:rsidRPr="00AE526C">
        <w:rPr>
          <w:b/>
          <w:bCs/>
        </w:rPr>
        <w:t>Напомена:</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Pr>
          <w:bCs/>
          <w:iCs/>
        </w:rPr>
        <w:t>.</w:t>
      </w: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330BED" w:rsidRDefault="00330BED" w:rsidP="00330BED">
      <w:pPr>
        <w:jc w:val="both"/>
        <w:rPr>
          <w:bCs/>
          <w:iCs/>
        </w:rPr>
      </w:pPr>
    </w:p>
    <w:p w:rsidR="00102F5D" w:rsidRDefault="00102F5D" w:rsidP="00330BED">
      <w:pPr>
        <w:jc w:val="both"/>
        <w:rPr>
          <w:bCs/>
          <w:iCs/>
        </w:rPr>
      </w:pPr>
    </w:p>
    <w:p w:rsidR="00102F5D" w:rsidRDefault="00102F5D" w:rsidP="00330BED">
      <w:pPr>
        <w:jc w:val="both"/>
        <w:rPr>
          <w:bCs/>
          <w:iCs/>
        </w:rPr>
      </w:pPr>
    </w:p>
    <w:p w:rsidR="00102F5D" w:rsidRDefault="00102F5D" w:rsidP="00330BED">
      <w:pPr>
        <w:jc w:val="both"/>
        <w:rPr>
          <w:bCs/>
          <w:iCs/>
        </w:rPr>
      </w:pPr>
    </w:p>
    <w:p w:rsidR="00115988" w:rsidRPr="00B139B8" w:rsidRDefault="00115988" w:rsidP="00330BED">
      <w:pPr>
        <w:jc w:val="both"/>
        <w:rPr>
          <w:bCs/>
          <w:iCs/>
        </w:rPr>
      </w:pPr>
    </w:p>
    <w:p w:rsidR="00330BED" w:rsidRPr="00B20021" w:rsidRDefault="00330BED" w:rsidP="00330BED">
      <w:pPr>
        <w:jc w:val="both"/>
        <w:rPr>
          <w:bCs/>
          <w:iCs/>
        </w:rPr>
      </w:pPr>
    </w:p>
    <w:p w:rsidR="00330BED" w:rsidRDefault="00330BED" w:rsidP="00330BED">
      <w:pPr>
        <w:jc w:val="both"/>
        <w:rPr>
          <w:bCs/>
          <w:iCs/>
        </w:rPr>
      </w:pPr>
    </w:p>
    <w:p w:rsidR="00330BED" w:rsidRPr="00AE526C" w:rsidRDefault="00330BED" w:rsidP="00330BED">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330BED" w:rsidRPr="00AE526C" w:rsidRDefault="00330BED" w:rsidP="00330BED">
      <w:pPr>
        <w:spacing w:before="9"/>
        <w:rPr>
          <w:lang w:val="sr-Cyrl-CS"/>
        </w:rPr>
      </w:pPr>
    </w:p>
    <w:p w:rsidR="00330BED" w:rsidRPr="00AE526C" w:rsidRDefault="00330BED" w:rsidP="00330BED">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330BED" w:rsidRPr="00AE526C" w:rsidRDefault="00330BED" w:rsidP="00330BED">
      <w:pPr>
        <w:rPr>
          <w:lang w:val="sr-Cyrl-CS"/>
        </w:rPr>
      </w:pPr>
    </w:p>
    <w:p w:rsidR="00330BED" w:rsidRPr="00AE526C" w:rsidRDefault="00330BED" w:rsidP="00330BED">
      <w:pPr>
        <w:spacing w:before="18"/>
        <w:rPr>
          <w:lang w:val="sr-Cyrl-CS"/>
        </w:rPr>
      </w:pPr>
    </w:p>
    <w:p w:rsidR="00330BED" w:rsidRPr="00AE526C" w:rsidRDefault="00330BED" w:rsidP="00330BED">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330BED" w:rsidRPr="00AE526C" w:rsidRDefault="00330BED" w:rsidP="00330BED">
      <w:pPr>
        <w:spacing w:before="6"/>
        <w:rPr>
          <w:lang w:val="sr-Cyrl-CS"/>
        </w:rPr>
      </w:pPr>
    </w:p>
    <w:p w:rsidR="00330BED" w:rsidRPr="00AE526C" w:rsidRDefault="00904C70" w:rsidP="00330BED">
      <w:pPr>
        <w:tabs>
          <w:tab w:val="left" w:pos="9040"/>
        </w:tabs>
        <w:ind w:left="5040"/>
        <w:rPr>
          <w:u w:val="single" w:color="000000"/>
          <w:lang w:val="sr-Cyrl-CS"/>
        </w:rPr>
      </w:pPr>
      <w:r w:rsidRPr="00904C70">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330BED" w:rsidRPr="00AE526C">
        <w:rPr>
          <w:lang w:val="sr-Cyrl-CS"/>
        </w:rPr>
        <w:t xml:space="preserve">М.П.       </w:t>
      </w:r>
      <w:r w:rsidR="00330BED" w:rsidRPr="00AE526C">
        <w:rPr>
          <w:u w:val="single" w:color="000000"/>
          <w:lang w:val="sr-Cyrl-CS"/>
        </w:rPr>
        <w:tab/>
      </w:r>
    </w:p>
    <w:p w:rsidR="00330BED" w:rsidRPr="00AE526C" w:rsidRDefault="00330BED" w:rsidP="00330BED">
      <w:pPr>
        <w:tabs>
          <w:tab w:val="left" w:pos="9040"/>
        </w:tabs>
        <w:spacing w:before="32"/>
        <w:ind w:left="5040"/>
        <w:rPr>
          <w:u w:val="single" w:color="000000"/>
          <w:lang w:val="sr-Cyrl-CS"/>
        </w:rPr>
      </w:pPr>
    </w:p>
    <w:p w:rsidR="00330BED" w:rsidRDefault="00330BED" w:rsidP="00330BED">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330BED" w:rsidRDefault="00330BED" w:rsidP="00330BED">
      <w:pPr>
        <w:tabs>
          <w:tab w:val="left" w:pos="6028"/>
        </w:tabs>
        <w:autoSpaceDE w:val="0"/>
        <w:jc w:val="both"/>
        <w:rPr>
          <w:bCs/>
          <w:iCs/>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115988" w:rsidRDefault="00115988"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292604" w:rsidRDefault="00292604"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292604" w:rsidRDefault="00292604" w:rsidP="00292604">
      <w:pPr>
        <w:jc w:val="center"/>
        <w:rPr>
          <w:rStyle w:val="Emphasis"/>
          <w:rFonts w:asciiTheme="majorHAnsi" w:hAnsiTheme="majorHAnsi"/>
          <w:color w:val="000000"/>
        </w:rPr>
      </w:pPr>
      <w:r>
        <w:rPr>
          <w:sz w:val="28"/>
          <w:szCs w:val="28"/>
          <w:lang w:val="sr-Cyrl-CS"/>
        </w:rPr>
        <w:t xml:space="preserve">МОДЕЛ </w:t>
      </w:r>
      <w:r w:rsidRPr="00EC47C6">
        <w:rPr>
          <w:sz w:val="28"/>
          <w:szCs w:val="28"/>
          <w:lang w:val="sr-Cyrl-CS"/>
        </w:rPr>
        <w:t>УГОВОР</w:t>
      </w:r>
      <w:r>
        <w:rPr>
          <w:sz w:val="28"/>
          <w:szCs w:val="28"/>
          <w:lang w:val="sr-Cyrl-CS"/>
        </w:rPr>
        <w:t>А</w:t>
      </w:r>
      <w:r w:rsidRPr="00EC47C6">
        <w:rPr>
          <w:sz w:val="28"/>
          <w:szCs w:val="28"/>
          <w:lang w:val="sr-Cyrl-CS"/>
        </w:rPr>
        <w:t xml:space="preserve"> О НАБАВЦИ ДОБАРА</w:t>
      </w:r>
    </w:p>
    <w:p w:rsidR="00292604" w:rsidRPr="00292604" w:rsidRDefault="00292604" w:rsidP="00292604">
      <w:pPr>
        <w:jc w:val="both"/>
        <w:rPr>
          <w:color w:val="000000" w:themeColor="text1"/>
        </w:rPr>
      </w:pPr>
      <w:r>
        <w:rPr>
          <w:rStyle w:val="Emphasis"/>
          <w:rFonts w:asciiTheme="majorHAnsi" w:hAnsiTheme="majorHAnsi"/>
          <w:color w:val="000000"/>
        </w:rPr>
        <w:t>-</w:t>
      </w:r>
      <w:r>
        <w:rPr>
          <w:rStyle w:val="Emphasis"/>
          <w:color w:val="000000"/>
        </w:rPr>
        <w:t xml:space="preserve"> </w:t>
      </w:r>
      <w:r>
        <w:t>Набавка добара – 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Pr="0037525D">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Pr>
          <w:color w:val="000000" w:themeColor="text1"/>
        </w:rPr>
        <w:t>, ул. Радослава Грујића бр. 17 -</w:t>
      </w:r>
    </w:p>
    <w:p w:rsidR="00292604" w:rsidRPr="008E1253" w:rsidRDefault="00292604" w:rsidP="00292604">
      <w:pPr>
        <w:jc w:val="center"/>
        <w:rPr>
          <w:bCs/>
          <w:i/>
          <w:iCs/>
        </w:rPr>
      </w:pPr>
    </w:p>
    <w:p w:rsidR="00292604" w:rsidRPr="00EC47C6" w:rsidRDefault="00292604" w:rsidP="00292604">
      <w:pPr>
        <w:jc w:val="both"/>
        <w:rPr>
          <w:b/>
          <w:bCs/>
          <w:lang w:val="sr-Cyrl-CS"/>
        </w:rPr>
      </w:pPr>
    </w:p>
    <w:p w:rsidR="00292604" w:rsidRPr="00EC47C6" w:rsidRDefault="00292604" w:rsidP="00292604">
      <w:pPr>
        <w:jc w:val="both"/>
        <w:rPr>
          <w:b/>
          <w:bCs/>
          <w:lang w:val="sr-Latn-CS"/>
        </w:rPr>
      </w:pPr>
      <w:r w:rsidRPr="00EC47C6">
        <w:rPr>
          <w:b/>
          <w:bCs/>
          <w:lang w:val="sr-Cyrl-CS"/>
        </w:rPr>
        <w:t xml:space="preserve">УГОВОРНЕ СТРАНЕ: </w:t>
      </w:r>
    </w:p>
    <w:p w:rsidR="00292604" w:rsidRPr="00EC47C6" w:rsidRDefault="00292604" w:rsidP="00292604">
      <w:pPr>
        <w:jc w:val="both"/>
        <w:rPr>
          <w:b/>
          <w:bCs/>
          <w:lang w:val="sr-Latn-CS"/>
        </w:rPr>
      </w:pPr>
    </w:p>
    <w:p w:rsidR="00292604" w:rsidRPr="00EC47C6" w:rsidRDefault="00292604" w:rsidP="00292604">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292604" w:rsidRPr="00EC47C6" w:rsidRDefault="00292604" w:rsidP="00292604">
      <w:pPr>
        <w:ind w:left="360" w:firstLine="360"/>
        <w:jc w:val="both"/>
        <w:rPr>
          <w:lang w:val="sr-Cyrl-CS"/>
        </w:rPr>
      </w:pPr>
      <w:r w:rsidRPr="00EC47C6">
        <w:rPr>
          <w:lang w:val="sr-Cyrl-CS"/>
        </w:rPr>
        <w:t>Београд, Звечанска бр. 7, ПИБ: 1002867</w:t>
      </w:r>
      <w:r>
        <w:rPr>
          <w:lang w:val="sr-Cyrl-CS"/>
        </w:rPr>
        <w:t>55, Матични број: 07094345, који</w:t>
      </w:r>
      <w:r w:rsidRPr="00EC47C6">
        <w:rPr>
          <w:lang w:val="sr-Cyrl-CS"/>
        </w:rPr>
        <w:t xml:space="preserve">  заступа </w:t>
      </w:r>
    </w:p>
    <w:p w:rsidR="00292604" w:rsidRPr="00EC47C6" w:rsidRDefault="00292604" w:rsidP="00292604">
      <w:pPr>
        <w:ind w:left="360" w:firstLine="360"/>
        <w:jc w:val="both"/>
        <w:rPr>
          <w:lang w:val="sr-Cyrl-CS"/>
        </w:rPr>
      </w:pPr>
      <w:r>
        <w:t xml:space="preserve">в.д.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292604" w:rsidRPr="00EC47C6" w:rsidRDefault="00292604" w:rsidP="00292604">
      <w:pPr>
        <w:ind w:left="360" w:firstLine="360"/>
        <w:jc w:val="both"/>
        <w:rPr>
          <w:lang w:val="sr-Cyrl-CS"/>
        </w:rPr>
      </w:pPr>
    </w:p>
    <w:p w:rsidR="00292604" w:rsidRPr="00EC47C6" w:rsidRDefault="00292604" w:rsidP="00292604">
      <w:pPr>
        <w:ind w:left="360" w:firstLine="360"/>
        <w:jc w:val="both"/>
        <w:rPr>
          <w:lang w:val="sr-Cyrl-CS"/>
        </w:rPr>
      </w:pPr>
      <w:r w:rsidRPr="00EC47C6">
        <w:rPr>
          <w:lang w:val="sr-Cyrl-CS"/>
        </w:rPr>
        <w:t>И</w:t>
      </w:r>
    </w:p>
    <w:p w:rsidR="00292604" w:rsidRPr="00EC47C6" w:rsidRDefault="00292604" w:rsidP="00292604">
      <w:pPr>
        <w:ind w:left="360" w:firstLine="360"/>
        <w:jc w:val="both"/>
        <w:rPr>
          <w:lang w:val="sr-Cyrl-CS"/>
        </w:rPr>
      </w:pPr>
    </w:p>
    <w:p w:rsidR="00292604" w:rsidRPr="00EC47C6" w:rsidRDefault="00292604" w:rsidP="00292604">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292604" w:rsidRPr="00EC47C6" w:rsidRDefault="00292604" w:rsidP="00292604">
      <w:pPr>
        <w:widowControl w:val="0"/>
        <w:autoSpaceDE w:val="0"/>
        <w:autoSpaceDN w:val="0"/>
        <w:adjustRightInd w:val="0"/>
        <w:spacing w:line="239" w:lineRule="auto"/>
        <w:ind w:left="120"/>
        <w:rPr>
          <w:lang w:val="sr-Cyrl-CS"/>
        </w:rPr>
      </w:pPr>
      <w:r>
        <w:rPr>
          <w:lang w:val="sr-Cyrl-CS"/>
        </w:rPr>
        <w:tab/>
      </w:r>
      <w:r w:rsidRPr="00EC47C6">
        <w:rPr>
          <w:lang w:val="sr-Cyrl-CS"/>
        </w:rPr>
        <w:t xml:space="preserve">______________________________ бр..___,ПИБ ________________, матични </w:t>
      </w:r>
      <w:r>
        <w:rPr>
          <w:lang w:val="sr-Cyrl-CS"/>
        </w:rPr>
        <w:tab/>
      </w:r>
      <w:r w:rsidRPr="00EC47C6">
        <w:rPr>
          <w:lang w:val="sr-Cyrl-CS"/>
        </w:rPr>
        <w:t xml:space="preserve">број_____________ ( у даљем тексту: Испоручилац/Понуђач), кога заступа </w:t>
      </w:r>
      <w:r>
        <w:rPr>
          <w:lang w:val="sr-Cyrl-CS"/>
        </w:rPr>
        <w:tab/>
      </w:r>
      <w:r w:rsidRPr="00EC47C6">
        <w:rPr>
          <w:lang w:val="sr-Cyrl-CS"/>
        </w:rPr>
        <w:t>_____________________.</w:t>
      </w:r>
    </w:p>
    <w:p w:rsidR="00292604" w:rsidRPr="00EC47C6" w:rsidRDefault="00292604" w:rsidP="00292604">
      <w:pPr>
        <w:widowControl w:val="0"/>
        <w:autoSpaceDE w:val="0"/>
        <w:autoSpaceDN w:val="0"/>
        <w:adjustRightInd w:val="0"/>
        <w:spacing w:line="239" w:lineRule="auto"/>
        <w:ind w:left="120"/>
        <w:rPr>
          <w:lang w:val="sr-Cyrl-CS"/>
        </w:rPr>
      </w:pPr>
      <w:r>
        <w:rPr>
          <w:lang w:val="sr-Cyrl-CS"/>
        </w:rPr>
        <w:tab/>
      </w:r>
    </w:p>
    <w:p w:rsidR="00292604" w:rsidRPr="00EC47C6" w:rsidRDefault="00292604" w:rsidP="00292604">
      <w:pPr>
        <w:widowControl w:val="0"/>
        <w:autoSpaceDE w:val="0"/>
        <w:autoSpaceDN w:val="0"/>
        <w:adjustRightInd w:val="0"/>
        <w:spacing w:line="245" w:lineRule="exact"/>
        <w:rPr>
          <w:lang w:val="sr-Cyrl-CS"/>
        </w:rPr>
      </w:pPr>
    </w:p>
    <w:p w:rsidR="00292604" w:rsidRPr="00EC47C6" w:rsidRDefault="00292604" w:rsidP="00292604">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w:t>
      </w:r>
      <w:r>
        <w:rPr>
          <w:b/>
          <w:bCs/>
          <w:i/>
          <w:iCs/>
          <w:u w:val="single"/>
          <w:lang w:val="sr-Cyrl-CS"/>
        </w:rPr>
        <w:t>К</w:t>
      </w:r>
      <w:r w:rsidRPr="00EC47C6">
        <w:rPr>
          <w:b/>
          <w:bCs/>
          <w:i/>
          <w:iCs/>
          <w:u w:val="single"/>
          <w:lang w:val="sr-Cyrl-CS"/>
        </w:rPr>
        <w:t>А ПОНУДА/ПОНУДА ГРУПЕ ПОНУЂАЧА:*</w:t>
      </w:r>
    </w:p>
    <w:p w:rsidR="00292604" w:rsidRPr="00EC47C6" w:rsidRDefault="00292604" w:rsidP="00292604">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292604" w:rsidRPr="00EC47C6" w:rsidRDefault="00292604" w:rsidP="00292604">
      <w:pPr>
        <w:widowControl w:val="0"/>
        <w:autoSpaceDE w:val="0"/>
        <w:autoSpaceDN w:val="0"/>
        <w:adjustRightInd w:val="0"/>
        <w:spacing w:line="3" w:lineRule="exact"/>
        <w:rPr>
          <w:lang w:val="sr-Cyrl-CS"/>
        </w:rPr>
      </w:pPr>
    </w:p>
    <w:p w:rsidR="00292604" w:rsidRPr="00EC47C6" w:rsidRDefault="00292604" w:rsidP="00292604">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292604" w:rsidRPr="00EC47C6" w:rsidRDefault="00292604" w:rsidP="00292604">
      <w:pPr>
        <w:widowControl w:val="0"/>
        <w:autoSpaceDE w:val="0"/>
        <w:autoSpaceDN w:val="0"/>
        <w:adjustRightInd w:val="0"/>
        <w:spacing w:line="49" w:lineRule="exact"/>
      </w:pPr>
    </w:p>
    <w:p w:rsidR="00292604" w:rsidRPr="00EC47C6" w:rsidRDefault="00292604" w:rsidP="00292604">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p>
    <w:p w:rsidR="00292604" w:rsidRPr="00EC47C6" w:rsidRDefault="00292604" w:rsidP="00292604">
      <w:pPr>
        <w:widowControl w:val="0"/>
        <w:autoSpaceDE w:val="0"/>
        <w:autoSpaceDN w:val="0"/>
        <w:adjustRightInd w:val="0"/>
        <w:spacing w:line="294" w:lineRule="exact"/>
      </w:pPr>
    </w:p>
    <w:p w:rsidR="00292604" w:rsidRPr="00EC47C6" w:rsidRDefault="00292604" w:rsidP="00292604">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 xml:space="preserve">,ул.________________________________________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292604" w:rsidRPr="00EC47C6" w:rsidRDefault="00292604" w:rsidP="00292604">
      <w:pPr>
        <w:widowControl w:val="0"/>
        <w:autoSpaceDE w:val="0"/>
        <w:autoSpaceDN w:val="0"/>
        <w:adjustRightInd w:val="0"/>
        <w:spacing w:line="3" w:lineRule="exact"/>
      </w:pPr>
    </w:p>
    <w:p w:rsidR="00292604" w:rsidRDefault="00292604" w:rsidP="00292604">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w:t>
      </w:r>
      <w:r>
        <w:rPr>
          <w:lang w:val="sr-Cyrl-CS"/>
        </w:rPr>
        <w:t>с</w:t>
      </w:r>
      <w:r w:rsidRPr="00EC47C6">
        <w:rPr>
          <w:lang w:val="sr-Cyrl-CS"/>
        </w:rPr>
        <w:t>тавни део овог уговора.</w:t>
      </w:r>
    </w:p>
    <w:p w:rsidR="00292604" w:rsidRPr="00EC47C6" w:rsidRDefault="00292604" w:rsidP="00292604">
      <w:pPr>
        <w:widowControl w:val="0"/>
        <w:autoSpaceDE w:val="0"/>
        <w:autoSpaceDN w:val="0"/>
        <w:adjustRightInd w:val="0"/>
        <w:spacing w:line="239" w:lineRule="auto"/>
        <w:ind w:left="840"/>
        <w:rPr>
          <w:lang w:val="sr-Cyrl-CS"/>
        </w:rPr>
      </w:pPr>
    </w:p>
    <w:p w:rsidR="00292604" w:rsidRPr="00EC47C6" w:rsidRDefault="00292604" w:rsidP="00292604">
      <w:pPr>
        <w:autoSpaceDE w:val="0"/>
        <w:autoSpaceDN w:val="0"/>
        <w:adjustRightInd w:val="0"/>
        <w:jc w:val="both"/>
        <w:rPr>
          <w:b/>
          <w:bCs/>
          <w:lang w:val="sr-Cyrl-CS"/>
        </w:rPr>
      </w:pPr>
      <w:r w:rsidRPr="00EC47C6">
        <w:rPr>
          <w:b/>
          <w:bCs/>
          <w:lang w:val="sr-Cyrl-CS"/>
        </w:rPr>
        <w:t>Уговорене стране констатују:</w:t>
      </w:r>
    </w:p>
    <w:p w:rsidR="00292604" w:rsidRPr="008E1253" w:rsidRDefault="00292604" w:rsidP="00292604">
      <w:pPr>
        <w:jc w:val="both"/>
        <w:rPr>
          <w:color w:val="000000" w:themeColor="text1"/>
        </w:rPr>
      </w:pPr>
      <w:r w:rsidRPr="00EC47C6">
        <w:rPr>
          <w:lang w:val="sr-Cyrl-CS"/>
        </w:rPr>
        <w:t>- да је Наручилац, спровео поступак набавке</w:t>
      </w:r>
      <w:r>
        <w:rPr>
          <w:lang w:val="sr-Cyrl-CS"/>
        </w:rPr>
        <w:t xml:space="preserve"> </w:t>
      </w:r>
      <w:r w:rsidR="00AC3C4E">
        <w:t>44</w:t>
      </w:r>
      <w:r>
        <w:rPr>
          <w:lang w:val="sr-Cyrl-CS"/>
        </w:rPr>
        <w:t>/22</w:t>
      </w:r>
      <w:r w:rsidRPr="00EC47C6">
        <w:rPr>
          <w:lang w:val="sr-Cyrl-CS"/>
        </w:rPr>
        <w:t>, чији је предмет</w:t>
      </w:r>
      <w:r w:rsidR="00AC3C4E">
        <w:rPr>
          <w:lang w:val="sr-Cyrl-CS"/>
        </w:rPr>
        <w:t xml:space="preserve">- </w:t>
      </w:r>
      <w:r w:rsidR="00AC3C4E">
        <w:t>Набавка добара – 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AC3C4E" w:rsidRPr="0037525D">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sidR="00AC3C4E">
        <w:rPr>
          <w:color w:val="000000" w:themeColor="text1"/>
        </w:rPr>
        <w:t>, ул. Радослава Грујића бр. 17</w:t>
      </w:r>
    </w:p>
    <w:p w:rsidR="00292604" w:rsidRDefault="00292604" w:rsidP="00292604">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292604" w:rsidRDefault="00292604" w:rsidP="00292604">
      <w:pPr>
        <w:autoSpaceDE w:val="0"/>
        <w:autoSpaceDN w:val="0"/>
        <w:adjustRightInd w:val="0"/>
        <w:jc w:val="both"/>
        <w:rPr>
          <w:lang w:val="sr-Cyrl-CS"/>
        </w:rPr>
      </w:pPr>
    </w:p>
    <w:p w:rsidR="00292604" w:rsidRDefault="00292604" w:rsidP="00292604">
      <w:pPr>
        <w:autoSpaceDE w:val="0"/>
        <w:autoSpaceDN w:val="0"/>
        <w:adjustRightInd w:val="0"/>
        <w:jc w:val="both"/>
        <w:rPr>
          <w:lang w:val="sr-Cyrl-CS"/>
        </w:rPr>
      </w:pPr>
    </w:p>
    <w:p w:rsidR="00292604" w:rsidRDefault="00292604" w:rsidP="00292604">
      <w:pPr>
        <w:autoSpaceDE w:val="0"/>
        <w:autoSpaceDN w:val="0"/>
        <w:adjustRightInd w:val="0"/>
        <w:jc w:val="both"/>
        <w:rPr>
          <w:lang w:val="sr-Cyrl-CS"/>
        </w:rPr>
      </w:pPr>
    </w:p>
    <w:p w:rsidR="00292604" w:rsidRDefault="00292604" w:rsidP="00292604">
      <w:pPr>
        <w:autoSpaceDE w:val="0"/>
        <w:autoSpaceDN w:val="0"/>
        <w:adjustRightInd w:val="0"/>
        <w:jc w:val="both"/>
        <w:rPr>
          <w:lang w:val="sr-Cyrl-CS"/>
        </w:rPr>
      </w:pPr>
    </w:p>
    <w:p w:rsidR="00292604" w:rsidRDefault="00292604" w:rsidP="00292604">
      <w:pPr>
        <w:autoSpaceDE w:val="0"/>
        <w:autoSpaceDN w:val="0"/>
        <w:adjustRightInd w:val="0"/>
        <w:jc w:val="both"/>
        <w:rPr>
          <w:lang w:val="sr-Cyrl-CS"/>
        </w:rPr>
      </w:pPr>
    </w:p>
    <w:p w:rsidR="00292604" w:rsidRPr="00143E64" w:rsidRDefault="00292604" w:rsidP="00292604">
      <w:pPr>
        <w:autoSpaceDE w:val="0"/>
        <w:autoSpaceDN w:val="0"/>
        <w:adjustRightInd w:val="0"/>
        <w:jc w:val="both"/>
        <w:rPr>
          <w:i/>
        </w:rPr>
      </w:pPr>
    </w:p>
    <w:p w:rsidR="00292604" w:rsidRPr="0077065A" w:rsidRDefault="00292604" w:rsidP="00292604">
      <w:pPr>
        <w:jc w:val="both"/>
        <w:rPr>
          <w:color w:val="000000" w:themeColor="text1"/>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 xml:space="preserve">доделио Испоручиоцу/Понуђачу уговор о </w:t>
      </w:r>
      <w:r>
        <w:t>набавци добара –</w:t>
      </w:r>
      <w:r w:rsidR="00AC3C4E">
        <w:t>набавка електро материјала за потребе Центра за заштиту одојчади, деце и омладине, Београд – Прихватилиште у оквиру РЈ „Стационар“, Београд, ул. Звечанска бр. 7,</w:t>
      </w:r>
      <w:r w:rsidR="00AC3C4E" w:rsidRPr="0037525D">
        <w:rPr>
          <w:color w:val="000000" w:themeColor="text1"/>
        </w:rPr>
        <w:t>РЈ „Прихватилиште за ургентну заштиту деце и омладине од злостављања и занемаривања“, Београд, ул. Браће Јерковић бр. 119 и Прихватна станица у оквиру РЈ Дом „Драгутин Филиповић- Јуса“, Београд</w:t>
      </w:r>
      <w:r w:rsidR="00AC3C4E">
        <w:rPr>
          <w:color w:val="000000" w:themeColor="text1"/>
        </w:rPr>
        <w:t>, ул. Радослава Грујића бр. 17</w:t>
      </w:r>
      <w:r>
        <w:rPr>
          <w:color w:val="000000" w:themeColor="text1"/>
        </w:rPr>
        <w:t>.</w:t>
      </w:r>
    </w:p>
    <w:p w:rsidR="00292604" w:rsidRDefault="00292604" w:rsidP="00292604">
      <w:pPr>
        <w:jc w:val="both"/>
        <w:rPr>
          <w:b/>
          <w:bCs/>
        </w:rPr>
      </w:pPr>
    </w:p>
    <w:p w:rsidR="00AC3C4E" w:rsidRPr="008E1253" w:rsidRDefault="00AC3C4E" w:rsidP="00292604">
      <w:pPr>
        <w:jc w:val="both"/>
        <w:rPr>
          <w:b/>
          <w:bCs/>
        </w:rPr>
      </w:pPr>
    </w:p>
    <w:p w:rsidR="00292604" w:rsidRPr="00EC47C6" w:rsidRDefault="00292604" w:rsidP="00292604">
      <w:pPr>
        <w:autoSpaceDE w:val="0"/>
        <w:autoSpaceDN w:val="0"/>
        <w:adjustRightInd w:val="0"/>
        <w:rPr>
          <w:b/>
          <w:bCs/>
          <w:lang w:val="sr-Cyrl-CS"/>
        </w:rPr>
      </w:pPr>
      <w:r w:rsidRPr="00EC47C6">
        <w:rPr>
          <w:b/>
          <w:bCs/>
          <w:lang w:val="sr-Cyrl-CS"/>
        </w:rPr>
        <w:t>Предмет уговора и услови продаје</w:t>
      </w:r>
    </w:p>
    <w:p w:rsidR="00292604" w:rsidRPr="00EC47C6" w:rsidRDefault="00292604" w:rsidP="00292604">
      <w:pPr>
        <w:autoSpaceDE w:val="0"/>
        <w:autoSpaceDN w:val="0"/>
        <w:adjustRightInd w:val="0"/>
        <w:jc w:val="center"/>
        <w:rPr>
          <w:b/>
          <w:bCs/>
          <w:lang w:val="sr-Cyrl-CS"/>
        </w:rPr>
      </w:pPr>
      <w:r w:rsidRPr="00EC47C6">
        <w:rPr>
          <w:b/>
          <w:bCs/>
          <w:lang w:val="sr-Cyrl-CS"/>
        </w:rPr>
        <w:t>Члан 1.</w:t>
      </w:r>
    </w:p>
    <w:p w:rsidR="00292604" w:rsidRPr="00EC47C6" w:rsidRDefault="00292604" w:rsidP="00292604">
      <w:pPr>
        <w:autoSpaceDE w:val="0"/>
        <w:autoSpaceDN w:val="0"/>
        <w:adjustRightInd w:val="0"/>
        <w:jc w:val="center"/>
        <w:rPr>
          <w:b/>
          <w:bCs/>
          <w:lang w:val="sr-Cyrl-CS"/>
        </w:rPr>
      </w:pPr>
    </w:p>
    <w:p w:rsidR="00292604" w:rsidRDefault="00292604" w:rsidP="00292604">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Pr>
          <w:lang w:val="sr-Cyrl-CS"/>
        </w:rPr>
        <w:t>нудом бр. ______ од ________2022</w:t>
      </w:r>
      <w:r w:rsidRPr="00EC47C6">
        <w:rPr>
          <w:lang w:val="sr-Cyrl-CS"/>
        </w:rPr>
        <w:t>. године, а Наручилац се обавезује да за и</w:t>
      </w:r>
      <w:r>
        <w:rPr>
          <w:lang w:val="sr-Cyrl-CS"/>
        </w:rPr>
        <w:t>споручена добра уредно плати. (</w:t>
      </w:r>
      <w:r w:rsidRPr="00EC47C6">
        <w:rPr>
          <w:lang w:val="sr-Cyrl-CS"/>
        </w:rPr>
        <w:t>попуњава Испоручилац)</w:t>
      </w:r>
    </w:p>
    <w:p w:rsidR="00292604" w:rsidRDefault="00292604" w:rsidP="00292604">
      <w:pPr>
        <w:ind w:left="20" w:firstLine="820"/>
        <w:jc w:val="both"/>
        <w:rPr>
          <w:lang w:val="sr-Cyrl-CS"/>
        </w:rPr>
      </w:pPr>
    </w:p>
    <w:p w:rsidR="00292604" w:rsidRPr="00374421" w:rsidRDefault="00292604" w:rsidP="00292604">
      <w:pPr>
        <w:keepNext/>
        <w:keepLines/>
        <w:jc w:val="center"/>
        <w:outlineLvl w:val="5"/>
        <w:rPr>
          <w:rFonts w:asciiTheme="majorHAnsi" w:hAnsiTheme="majorHAnsi"/>
          <w:b/>
          <w:i/>
          <w:lang w:val="sr-Cyrl-CS"/>
        </w:rPr>
      </w:pPr>
      <w:r>
        <w:rPr>
          <w:rFonts w:asciiTheme="majorHAnsi" w:hAnsiTheme="majorHAnsi"/>
          <w:b/>
          <w:iCs/>
          <w:shd w:val="clear" w:color="auto" w:fill="FFFFFF"/>
          <w:lang w:val="sr-Cyrl-CS"/>
        </w:rPr>
        <w:t>Члан 2</w:t>
      </w:r>
      <w:r w:rsidRPr="00374421">
        <w:rPr>
          <w:rFonts w:asciiTheme="majorHAnsi" w:hAnsiTheme="majorHAnsi"/>
          <w:b/>
          <w:iCs/>
          <w:shd w:val="clear" w:color="auto" w:fill="FFFFFF"/>
          <w:lang w:val="sr-Cyrl-CS"/>
        </w:rPr>
        <w:t>.</w:t>
      </w:r>
    </w:p>
    <w:p w:rsidR="00292604" w:rsidRPr="00374421" w:rsidRDefault="00292604" w:rsidP="00292604">
      <w:pPr>
        <w:ind w:left="20" w:right="60" w:firstLine="820"/>
        <w:jc w:val="both"/>
        <w:rPr>
          <w:rFonts w:asciiTheme="majorHAnsi" w:hAnsiTheme="majorHAnsi"/>
          <w:lang w:val="sr-Cyrl-CS"/>
        </w:rPr>
      </w:pPr>
      <w:r w:rsidRPr="00374421">
        <w:rPr>
          <w:rFonts w:asciiTheme="majorHAnsi" w:hAnsiTheme="majorHAnsi"/>
          <w:lang w:val="sr-Cyrl-CS"/>
        </w:rPr>
        <w:t xml:space="preserve">Испоручилац се обавезује да за потребе Наручиоца испоручи добра која су предмет овог Уговора, _____________(максимум </w:t>
      </w:r>
      <w:r>
        <w:rPr>
          <w:rFonts w:asciiTheme="majorHAnsi" w:hAnsiTheme="majorHAnsi"/>
          <w:lang w:val="sr-Cyrl-CS"/>
        </w:rPr>
        <w:t>пет</w:t>
      </w:r>
      <w:r w:rsidRPr="00374421">
        <w:rPr>
          <w:rFonts w:asciiTheme="majorHAnsi" w:hAnsiTheme="majorHAnsi"/>
          <w:lang w:val="sr-Cyrl-CS"/>
        </w:rPr>
        <w:t xml:space="preserve"> дана од дана закључења уговора). (попуњава Испоручилац)</w:t>
      </w:r>
    </w:p>
    <w:p w:rsidR="00292604" w:rsidRPr="00E81944" w:rsidRDefault="00292604" w:rsidP="00292604">
      <w:pPr>
        <w:keepNext/>
        <w:keepLines/>
        <w:outlineLvl w:val="5"/>
        <w:rPr>
          <w:rFonts w:asciiTheme="majorHAnsi" w:hAnsiTheme="majorHAnsi"/>
          <w:b/>
          <w:iCs/>
          <w:shd w:val="clear" w:color="auto" w:fill="FFFFFF"/>
        </w:rPr>
      </w:pPr>
      <w:bookmarkStart w:id="1" w:name="bookmark126"/>
    </w:p>
    <w:p w:rsidR="00292604" w:rsidRPr="008E1253" w:rsidRDefault="00292604" w:rsidP="00292604">
      <w:pPr>
        <w:keepNext/>
        <w:keepLines/>
        <w:jc w:val="center"/>
        <w:outlineLvl w:val="5"/>
        <w:rPr>
          <w:rFonts w:asciiTheme="majorHAnsi" w:hAnsiTheme="majorHAnsi"/>
          <w:b/>
          <w:i/>
          <w:lang w:val="sr-Cyrl-CS"/>
        </w:rPr>
      </w:pPr>
      <w:r w:rsidRPr="008E1253">
        <w:rPr>
          <w:rFonts w:asciiTheme="majorHAnsi" w:hAnsiTheme="majorHAnsi"/>
          <w:b/>
          <w:iCs/>
          <w:shd w:val="clear" w:color="auto" w:fill="FFFFFF"/>
          <w:lang w:val="sr-Cyrl-CS"/>
        </w:rPr>
        <w:t>Члан 3.</w:t>
      </w:r>
      <w:bookmarkEnd w:id="1"/>
    </w:p>
    <w:p w:rsidR="00292604" w:rsidRPr="00374421" w:rsidRDefault="00292604" w:rsidP="00292604">
      <w:pPr>
        <w:tabs>
          <w:tab w:val="left" w:leader="underscore" w:pos="9793"/>
        </w:tabs>
        <w:ind w:left="20" w:firstLine="720"/>
        <w:jc w:val="both"/>
        <w:rPr>
          <w:rFonts w:asciiTheme="majorHAnsi" w:hAnsiTheme="majorHAnsi"/>
          <w:lang w:val="sr-Cyrl-CS"/>
        </w:rPr>
      </w:pPr>
      <w:r>
        <w:rPr>
          <w:rFonts w:asciiTheme="majorHAnsi" w:hAnsiTheme="majorHAnsi"/>
          <w:lang w:val="sr-Cyrl-CS"/>
        </w:rPr>
        <w:t xml:space="preserve">Уговорена вредност </w:t>
      </w:r>
      <w:r w:rsidRPr="00374421">
        <w:rPr>
          <w:rFonts w:asciiTheme="majorHAnsi" w:hAnsiTheme="majorHAnsi"/>
        </w:rPr>
        <w:t>износи</w:t>
      </w:r>
      <w:r w:rsidRPr="00374421">
        <w:rPr>
          <w:rFonts w:asciiTheme="majorHAnsi" w:hAnsiTheme="majorHAnsi"/>
          <w:lang w:val="sr-Cyrl-CS"/>
        </w:rPr>
        <w:tab/>
      </w:r>
    </w:p>
    <w:p w:rsidR="00292604" w:rsidRPr="00374421" w:rsidRDefault="00292604" w:rsidP="00292604">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292604" w:rsidRPr="00374421" w:rsidRDefault="00292604" w:rsidP="00292604">
      <w:pPr>
        <w:keepNext/>
        <w:keepLines/>
        <w:ind w:left="20" w:right="20" w:firstLine="720"/>
        <w:jc w:val="both"/>
        <w:outlineLvl w:val="5"/>
        <w:rPr>
          <w:rFonts w:asciiTheme="majorHAnsi" w:hAnsiTheme="majorHAnsi"/>
          <w:lang w:val="sr-Cyrl-CS"/>
        </w:rPr>
      </w:pPr>
      <w:bookmarkStart w:id="2"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2"/>
    </w:p>
    <w:p w:rsidR="00292604" w:rsidRPr="00374421" w:rsidRDefault="00292604" w:rsidP="00292604">
      <w:pPr>
        <w:ind w:left="20" w:right="20" w:firstLine="720"/>
        <w:jc w:val="both"/>
        <w:rPr>
          <w:rFonts w:asciiTheme="majorHAnsi" w:hAnsiTheme="majorHAnsi"/>
          <w:lang w:val="sr-Cyrl-CS"/>
        </w:rPr>
      </w:pPr>
      <w:r w:rsidRPr="00374421">
        <w:rPr>
          <w:rFonts w:asciiTheme="majorHAnsi" w:hAnsiTheme="majorHAnsi"/>
          <w:lang w:val="sr-Cyrl-CS"/>
        </w:rPr>
        <w:t xml:space="preserve">Наведена цена је фиксна и не може се мењати. </w:t>
      </w:r>
    </w:p>
    <w:p w:rsidR="00292604" w:rsidRDefault="00292604" w:rsidP="00292604">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292604" w:rsidRPr="00181876" w:rsidRDefault="00292604" w:rsidP="00292604">
      <w:pPr>
        <w:jc w:val="both"/>
        <w:rPr>
          <w:lang w:val="sr-Cyrl-CS"/>
        </w:rPr>
      </w:pPr>
      <w:r>
        <w:rPr>
          <w:bCs/>
          <w:lang w:val="sr-Cyrl-CS"/>
        </w:rPr>
        <w:t xml:space="preserve">            </w:t>
      </w:r>
      <w:r w:rsidRPr="00181876">
        <w:rPr>
          <w:bCs/>
          <w:lang w:val="sr-Cyrl-CS"/>
        </w:rPr>
        <w:t xml:space="preserve">Наручилац се обавезује да Добављачу плати уговорену цену </w:t>
      </w:r>
      <w:r w:rsidRPr="00181876">
        <w:rPr>
          <w:lang w:val="sr-Cyrl-CS"/>
        </w:rPr>
        <w:t>на следећи начин:</w:t>
      </w:r>
    </w:p>
    <w:p w:rsidR="00292604" w:rsidRDefault="00900834" w:rsidP="00900834">
      <w:pPr>
        <w:pStyle w:val="ListParagraph"/>
        <w:numPr>
          <w:ilvl w:val="0"/>
          <w:numId w:val="28"/>
        </w:numPr>
        <w:tabs>
          <w:tab w:val="left" w:leader="underscore" w:pos="2958"/>
          <w:tab w:val="left" w:leader="underscore" w:pos="5958"/>
        </w:tabs>
        <w:ind w:right="20"/>
        <w:jc w:val="both"/>
        <w:rPr>
          <w:rFonts w:asciiTheme="majorHAnsi" w:hAnsiTheme="majorHAnsi"/>
          <w:lang w:val="sr-Cyrl-CS"/>
        </w:rPr>
      </w:pPr>
      <w:r w:rsidRPr="00900834">
        <w:rPr>
          <w:rFonts w:asciiTheme="majorHAnsi" w:hAnsiTheme="majorHAnsi"/>
          <w:lang w:val="sr-Cyrl-CS"/>
        </w:rPr>
        <w:t>у року од 45 дана од дана испостављене фактуре</w:t>
      </w:r>
      <w:r w:rsidR="00B5315E">
        <w:rPr>
          <w:rFonts w:asciiTheme="majorHAnsi" w:hAnsiTheme="majorHAnsi"/>
          <w:lang w:val="sr-Cyrl-CS"/>
        </w:rPr>
        <w:t>.</w:t>
      </w:r>
    </w:p>
    <w:p w:rsidR="00900834" w:rsidRPr="00900834" w:rsidRDefault="00900834" w:rsidP="00900834">
      <w:pPr>
        <w:pStyle w:val="ListParagraph"/>
        <w:tabs>
          <w:tab w:val="left" w:leader="underscore" w:pos="2958"/>
          <w:tab w:val="left" w:leader="underscore" w:pos="5958"/>
        </w:tabs>
        <w:ind w:left="1100" w:right="20"/>
        <w:jc w:val="both"/>
        <w:rPr>
          <w:rFonts w:asciiTheme="majorHAnsi" w:hAnsiTheme="majorHAnsi"/>
          <w:lang w:val="sr-Cyrl-CS"/>
        </w:rPr>
      </w:pPr>
    </w:p>
    <w:p w:rsidR="00292604" w:rsidRPr="00374421" w:rsidRDefault="00292604" w:rsidP="00292604">
      <w:pPr>
        <w:keepNext/>
        <w:keepLines/>
        <w:jc w:val="center"/>
        <w:outlineLvl w:val="5"/>
        <w:rPr>
          <w:rFonts w:asciiTheme="majorHAnsi" w:hAnsiTheme="majorHAnsi"/>
          <w:lang w:val="sr-Cyrl-CS"/>
        </w:rPr>
      </w:pPr>
      <w:bookmarkStart w:id="3" w:name="bookmark128"/>
    </w:p>
    <w:p w:rsidR="00292604" w:rsidRPr="0077065A" w:rsidRDefault="00900834" w:rsidP="00292604">
      <w:pPr>
        <w:keepNext/>
        <w:keepLines/>
        <w:jc w:val="center"/>
        <w:outlineLvl w:val="5"/>
        <w:rPr>
          <w:rFonts w:asciiTheme="majorHAnsi" w:hAnsiTheme="majorHAnsi"/>
          <w:b/>
          <w:iCs/>
          <w:shd w:val="clear" w:color="auto" w:fill="FFFFFF"/>
          <w:lang w:val="sr-Cyrl-CS"/>
        </w:rPr>
      </w:pPr>
      <w:r>
        <w:rPr>
          <w:rFonts w:asciiTheme="majorHAnsi" w:hAnsiTheme="majorHAnsi"/>
          <w:b/>
          <w:iCs/>
          <w:shd w:val="clear" w:color="auto" w:fill="FFFFFF"/>
          <w:lang w:val="sr-Cyrl-CS"/>
        </w:rPr>
        <w:t>Члан 4</w:t>
      </w:r>
      <w:r w:rsidR="00292604" w:rsidRPr="00374421">
        <w:rPr>
          <w:rFonts w:asciiTheme="majorHAnsi" w:hAnsiTheme="majorHAnsi"/>
          <w:b/>
          <w:iCs/>
          <w:shd w:val="clear" w:color="auto" w:fill="FFFFFF"/>
          <w:lang w:val="sr-Cyrl-CS"/>
        </w:rPr>
        <w:t>.</w:t>
      </w:r>
      <w:bookmarkEnd w:id="3"/>
    </w:p>
    <w:p w:rsidR="00292604" w:rsidRPr="00374421" w:rsidRDefault="00292604" w:rsidP="00292604">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292604" w:rsidRPr="00374421" w:rsidRDefault="00292604" w:rsidP="00292604">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w:t>
      </w:r>
      <w:r>
        <w:rPr>
          <w:rFonts w:asciiTheme="majorHAnsi" w:hAnsiTheme="majorHAnsi"/>
          <w:lang w:val="sr-Cyrl-CS"/>
        </w:rPr>
        <w:t>јема Наручиочеве рекламације. (</w:t>
      </w:r>
      <w:r w:rsidRPr="00374421">
        <w:rPr>
          <w:rFonts w:asciiTheme="majorHAnsi" w:hAnsiTheme="majorHAnsi"/>
          <w:lang w:val="sr-Cyrl-CS"/>
        </w:rPr>
        <w:t>попуњава Испоручилац)</w:t>
      </w:r>
    </w:p>
    <w:p w:rsidR="00292604" w:rsidRPr="00374421" w:rsidRDefault="00292604" w:rsidP="00292604">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292604" w:rsidRPr="00374421" w:rsidRDefault="00292604" w:rsidP="00292604">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292604" w:rsidRPr="00374421" w:rsidRDefault="00292604" w:rsidP="00292604">
      <w:pPr>
        <w:ind w:right="20"/>
        <w:rPr>
          <w:rFonts w:asciiTheme="majorHAnsi" w:hAnsiTheme="majorHAnsi"/>
          <w:lang w:val="sr-Cyrl-CS"/>
        </w:rPr>
      </w:pPr>
    </w:p>
    <w:p w:rsidR="00292604" w:rsidRPr="00374421" w:rsidRDefault="00900834" w:rsidP="00292604">
      <w:pPr>
        <w:ind w:right="20"/>
        <w:jc w:val="center"/>
        <w:rPr>
          <w:rFonts w:asciiTheme="majorHAnsi" w:hAnsiTheme="majorHAnsi"/>
          <w:b/>
          <w:i/>
          <w:lang w:val="sr-Cyrl-CS"/>
        </w:rPr>
      </w:pPr>
      <w:r>
        <w:rPr>
          <w:rFonts w:asciiTheme="majorHAnsi" w:hAnsiTheme="majorHAnsi"/>
          <w:b/>
          <w:iCs/>
          <w:shd w:val="clear" w:color="auto" w:fill="FFFFFF"/>
          <w:lang w:val="sr-Cyrl-CS"/>
        </w:rPr>
        <w:lastRenderedPageBreak/>
        <w:t>Члан 5</w:t>
      </w:r>
      <w:r w:rsidR="00292604" w:rsidRPr="00374421">
        <w:rPr>
          <w:rFonts w:asciiTheme="majorHAnsi" w:hAnsiTheme="majorHAnsi"/>
          <w:b/>
          <w:iCs/>
          <w:shd w:val="clear" w:color="auto" w:fill="FFFFFF"/>
          <w:lang w:val="sr-Cyrl-CS"/>
        </w:rPr>
        <w:t>.</w:t>
      </w:r>
      <w:bookmarkEnd w:id="4"/>
    </w:p>
    <w:p w:rsidR="00292604" w:rsidRPr="00374421" w:rsidRDefault="00292604" w:rsidP="00292604">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292604" w:rsidRDefault="00292604" w:rsidP="00292604">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292604" w:rsidRPr="00E81944" w:rsidRDefault="00292604" w:rsidP="00292604">
      <w:pPr>
        <w:ind w:left="20" w:right="20" w:firstLine="640"/>
        <w:jc w:val="both"/>
        <w:rPr>
          <w:rFonts w:asciiTheme="majorHAnsi" w:hAnsiTheme="majorHAnsi"/>
          <w:b/>
          <w:iCs/>
          <w:shd w:val="clear" w:color="auto" w:fill="FFFFFF"/>
        </w:rPr>
      </w:pPr>
    </w:p>
    <w:p w:rsidR="00292604" w:rsidRPr="00374421" w:rsidRDefault="00900834" w:rsidP="00292604">
      <w:pPr>
        <w:ind w:right="20"/>
        <w:jc w:val="center"/>
        <w:rPr>
          <w:rFonts w:asciiTheme="majorHAnsi" w:hAnsiTheme="majorHAnsi"/>
          <w:b/>
          <w:i/>
          <w:lang w:val="sr-Cyrl-CS"/>
        </w:rPr>
      </w:pPr>
      <w:r>
        <w:rPr>
          <w:rFonts w:asciiTheme="majorHAnsi" w:hAnsiTheme="majorHAnsi"/>
          <w:b/>
          <w:iCs/>
          <w:shd w:val="clear" w:color="auto" w:fill="FFFFFF"/>
          <w:lang w:val="sr-Cyrl-CS"/>
        </w:rPr>
        <w:t>Члан 6</w:t>
      </w:r>
      <w:r w:rsidR="00292604" w:rsidRPr="00374421">
        <w:rPr>
          <w:rFonts w:asciiTheme="majorHAnsi" w:hAnsiTheme="majorHAnsi"/>
          <w:b/>
          <w:iCs/>
          <w:shd w:val="clear" w:color="auto" w:fill="FFFFFF"/>
          <w:lang w:val="sr-Cyrl-CS"/>
        </w:rPr>
        <w:t>.</w:t>
      </w:r>
      <w:bookmarkEnd w:id="5"/>
    </w:p>
    <w:p w:rsidR="00292604" w:rsidRDefault="00292604" w:rsidP="00292604">
      <w:pPr>
        <w:ind w:right="20"/>
        <w:jc w:val="both"/>
        <w:rPr>
          <w:rFonts w:asciiTheme="majorHAnsi" w:hAnsiTheme="majorHAnsi"/>
        </w:rPr>
      </w:pPr>
      <w:r w:rsidRPr="00374421">
        <w:rPr>
          <w:rFonts w:asciiTheme="majorHAnsi" w:hAnsiTheme="majorHAnsi"/>
          <w:lang w:val="sr-Cyrl-CS"/>
        </w:rPr>
        <w:tab/>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(максимум седам дана од потписивања записника), о сопственом трошку.(Попуњава Испоручилац)</w:t>
      </w:r>
    </w:p>
    <w:p w:rsidR="00292604" w:rsidRPr="00F04E6F" w:rsidRDefault="00292604" w:rsidP="00292604">
      <w:pPr>
        <w:ind w:right="20"/>
        <w:jc w:val="both"/>
        <w:rPr>
          <w:rFonts w:asciiTheme="majorHAnsi" w:hAnsiTheme="majorHAnsi"/>
          <w:b/>
        </w:rPr>
      </w:pPr>
    </w:p>
    <w:p w:rsidR="00292604" w:rsidRPr="00374421" w:rsidRDefault="00900834" w:rsidP="00292604">
      <w:pPr>
        <w:ind w:right="20"/>
        <w:jc w:val="center"/>
        <w:rPr>
          <w:rFonts w:asciiTheme="majorHAnsi" w:hAnsiTheme="majorHAnsi"/>
          <w:b/>
          <w:lang w:val="sr-Cyrl-CS"/>
        </w:rPr>
      </w:pPr>
      <w:r>
        <w:rPr>
          <w:rFonts w:asciiTheme="majorHAnsi" w:hAnsiTheme="majorHAnsi"/>
          <w:b/>
          <w:lang w:val="sr-Cyrl-CS"/>
        </w:rPr>
        <w:t>Члан 7</w:t>
      </w:r>
      <w:r w:rsidR="00292604" w:rsidRPr="00374421">
        <w:rPr>
          <w:rFonts w:asciiTheme="majorHAnsi" w:hAnsiTheme="majorHAnsi"/>
          <w:b/>
          <w:lang w:val="sr-Cyrl-CS"/>
        </w:rPr>
        <w:t>.</w:t>
      </w:r>
    </w:p>
    <w:p w:rsidR="00292604" w:rsidRDefault="00292604" w:rsidP="00292604">
      <w:pPr>
        <w:ind w:left="20" w:right="20" w:firstLine="640"/>
        <w:jc w:val="both"/>
        <w:rPr>
          <w:rFonts w:asciiTheme="majorHAnsi" w:hAnsiTheme="majorHAns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292604" w:rsidRPr="00374421" w:rsidRDefault="00292604" w:rsidP="00292604">
      <w:pPr>
        <w:ind w:left="20" w:right="20" w:firstLine="640"/>
        <w:jc w:val="both"/>
        <w:rPr>
          <w:rFonts w:asciiTheme="majorHAnsi" w:hAnsiTheme="majorHAnsi"/>
          <w:b/>
          <w:i/>
          <w:lang w:val="sr-Cyrl-CS"/>
        </w:rPr>
      </w:pPr>
    </w:p>
    <w:p w:rsidR="00292604" w:rsidRPr="00374421" w:rsidRDefault="00900834" w:rsidP="00292604">
      <w:pPr>
        <w:ind w:right="20"/>
        <w:jc w:val="center"/>
        <w:rPr>
          <w:rFonts w:asciiTheme="majorHAnsi" w:hAnsiTheme="majorHAnsi"/>
          <w:b/>
          <w:lang w:val="sr-Cyrl-CS"/>
        </w:rPr>
      </w:pPr>
      <w:r>
        <w:rPr>
          <w:rFonts w:asciiTheme="majorHAnsi" w:hAnsiTheme="majorHAnsi"/>
          <w:b/>
          <w:lang w:val="sr-Cyrl-CS"/>
        </w:rPr>
        <w:t>Члан 8</w:t>
      </w:r>
      <w:r w:rsidR="00292604" w:rsidRPr="00374421">
        <w:rPr>
          <w:rFonts w:asciiTheme="majorHAnsi" w:hAnsiTheme="majorHAnsi"/>
          <w:b/>
          <w:lang w:val="sr-Cyrl-CS"/>
        </w:rPr>
        <w:t>.</w:t>
      </w:r>
    </w:p>
    <w:p w:rsidR="00292604" w:rsidRDefault="00292604" w:rsidP="00292604">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w:t>
      </w:r>
      <w:r w:rsidR="00900834">
        <w:rPr>
          <w:rFonts w:asciiTheme="majorHAnsi" w:hAnsiTheme="majorHAnsi"/>
          <w:lang w:val="sr-Cyrl-CS"/>
        </w:rPr>
        <w:t xml:space="preserve"> испуни своју обавезу из члана 4, 6. и 7</w:t>
      </w:r>
      <w:r w:rsidRPr="00374421">
        <w:rPr>
          <w:rFonts w:asciiTheme="majorHAnsi" w:hAnsiTheme="majorHAnsi"/>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292604" w:rsidRDefault="00292604" w:rsidP="00292604">
      <w:pPr>
        <w:ind w:left="20" w:right="20" w:firstLine="640"/>
        <w:jc w:val="both"/>
        <w:rPr>
          <w:rFonts w:asciiTheme="majorHAnsi" w:hAnsiTheme="majorHAnsi"/>
          <w:lang w:val="sr-Cyrl-CS"/>
        </w:rPr>
      </w:pPr>
    </w:p>
    <w:p w:rsidR="00292604" w:rsidRPr="00374421" w:rsidRDefault="00292604" w:rsidP="00900834">
      <w:pPr>
        <w:ind w:right="20"/>
        <w:jc w:val="both"/>
        <w:rPr>
          <w:rFonts w:asciiTheme="majorHAnsi" w:hAnsiTheme="majorHAnsi"/>
          <w:lang w:val="sr-Cyrl-CS"/>
        </w:rPr>
      </w:pPr>
    </w:p>
    <w:p w:rsidR="00292604" w:rsidRPr="00374421" w:rsidRDefault="00900834" w:rsidP="00292604">
      <w:pPr>
        <w:jc w:val="center"/>
        <w:rPr>
          <w:rFonts w:asciiTheme="majorHAnsi" w:hAnsiTheme="majorHAnsi"/>
          <w:b/>
          <w:i/>
          <w:lang w:val="sr-Cyrl-CS"/>
        </w:rPr>
      </w:pPr>
      <w:bookmarkStart w:id="6" w:name="bookmark131"/>
      <w:r>
        <w:rPr>
          <w:rFonts w:asciiTheme="majorHAnsi" w:hAnsiTheme="majorHAnsi"/>
          <w:b/>
          <w:iCs/>
          <w:shd w:val="clear" w:color="auto" w:fill="FFFFFF"/>
          <w:lang w:val="sr-Cyrl-CS"/>
        </w:rPr>
        <w:t>Члан 9</w:t>
      </w:r>
      <w:r w:rsidR="00292604" w:rsidRPr="00374421">
        <w:rPr>
          <w:rFonts w:asciiTheme="majorHAnsi" w:hAnsiTheme="majorHAnsi"/>
          <w:b/>
          <w:iCs/>
          <w:shd w:val="clear" w:color="auto" w:fill="FFFFFF"/>
          <w:lang w:val="sr-Cyrl-CS"/>
        </w:rPr>
        <w:t>.</w:t>
      </w:r>
      <w:bookmarkEnd w:id="6"/>
    </w:p>
    <w:p w:rsidR="00292604" w:rsidRPr="00374421" w:rsidRDefault="00292604" w:rsidP="00292604">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292604" w:rsidRPr="00374421" w:rsidRDefault="00292604" w:rsidP="00292604">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292604" w:rsidRPr="00374421" w:rsidRDefault="00292604" w:rsidP="00292604">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292604" w:rsidRPr="00374421" w:rsidRDefault="00292604" w:rsidP="00292604">
      <w:pPr>
        <w:autoSpaceDE w:val="0"/>
        <w:autoSpaceDN w:val="0"/>
        <w:adjustRightInd w:val="0"/>
        <w:rPr>
          <w:rFonts w:asciiTheme="majorHAnsi" w:hAnsiTheme="majorHAnsi"/>
          <w:lang w:val="sr-Cyrl-CS"/>
        </w:rPr>
      </w:pPr>
    </w:p>
    <w:p w:rsidR="00292604" w:rsidRPr="00374421" w:rsidRDefault="00900834" w:rsidP="00292604">
      <w:pPr>
        <w:jc w:val="center"/>
        <w:rPr>
          <w:rFonts w:asciiTheme="majorHAnsi" w:hAnsiTheme="majorHAnsi"/>
          <w:b/>
          <w:iCs/>
          <w:shd w:val="clear" w:color="auto" w:fill="FFFFFF"/>
          <w:lang w:val="sr-Cyrl-CS"/>
        </w:rPr>
      </w:pPr>
      <w:bookmarkStart w:id="7" w:name="bookmark132"/>
      <w:r>
        <w:rPr>
          <w:rFonts w:asciiTheme="majorHAnsi" w:hAnsiTheme="majorHAnsi"/>
          <w:b/>
          <w:iCs/>
          <w:shd w:val="clear" w:color="auto" w:fill="FFFFFF"/>
          <w:lang w:val="sr-Cyrl-CS"/>
        </w:rPr>
        <w:t>Члан 10</w:t>
      </w:r>
      <w:r w:rsidR="00292604" w:rsidRPr="00374421">
        <w:rPr>
          <w:rFonts w:asciiTheme="majorHAnsi" w:hAnsiTheme="majorHAnsi"/>
          <w:b/>
          <w:iCs/>
          <w:shd w:val="clear" w:color="auto" w:fill="FFFFFF"/>
          <w:lang w:val="sr-Cyrl-CS"/>
        </w:rPr>
        <w:t>.</w:t>
      </w:r>
      <w:bookmarkEnd w:id="7"/>
    </w:p>
    <w:p w:rsidR="00292604" w:rsidRPr="00374421" w:rsidRDefault="00292604" w:rsidP="00292604">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292604" w:rsidRPr="00374421" w:rsidRDefault="00292604" w:rsidP="00292604">
      <w:pPr>
        <w:autoSpaceDE w:val="0"/>
        <w:autoSpaceDN w:val="0"/>
        <w:adjustRightInd w:val="0"/>
        <w:jc w:val="both"/>
        <w:rPr>
          <w:rFonts w:asciiTheme="majorHAnsi" w:hAnsiTheme="majorHAnsi"/>
          <w:lang w:val="ru-RU"/>
        </w:rPr>
      </w:pPr>
      <w:r w:rsidRPr="00374421">
        <w:rPr>
          <w:rFonts w:asciiTheme="majorHAnsi" w:hAnsiTheme="majorHAnsi"/>
          <w:lang w:val="ru-RU"/>
        </w:rPr>
        <w:lastRenderedPageBreak/>
        <w:tab/>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292604" w:rsidRDefault="00292604" w:rsidP="00292604">
      <w:pPr>
        <w:autoSpaceDE w:val="0"/>
        <w:autoSpaceDN w:val="0"/>
        <w:adjustRightInd w:val="0"/>
        <w:jc w:val="both"/>
        <w:rPr>
          <w:rFonts w:asciiTheme="majorHAnsi" w:hAnsiTheme="majorHAnsi"/>
          <w:lang w:val="ru-RU"/>
        </w:rPr>
      </w:pPr>
      <w:r w:rsidRPr="00374421">
        <w:rPr>
          <w:rFonts w:asciiTheme="majorHAnsi" w:hAnsiTheme="majorHAnsi"/>
          <w:lang w:val="ru-RU"/>
        </w:rPr>
        <w:tab/>
        <w:t>За време трајања више силе свака уговорна страна сноси своје трошкове и штету.</w:t>
      </w:r>
    </w:p>
    <w:p w:rsidR="00292604" w:rsidRDefault="00292604" w:rsidP="00292604">
      <w:pPr>
        <w:autoSpaceDE w:val="0"/>
        <w:autoSpaceDN w:val="0"/>
        <w:adjustRightInd w:val="0"/>
        <w:ind w:firstLine="720"/>
        <w:jc w:val="both"/>
        <w:rPr>
          <w:rFonts w:asciiTheme="majorHAnsi" w:hAnsiTheme="majorHAnsi"/>
          <w:lang w:val="ru-RU"/>
        </w:rPr>
      </w:pPr>
      <w:r w:rsidRPr="0037442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w:t>
      </w:r>
      <w:r>
        <w:rPr>
          <w:rFonts w:asciiTheme="majorHAnsi" w:hAnsiTheme="majorHAnsi"/>
          <w:lang w:val="ru-RU"/>
        </w:rPr>
        <w:t xml:space="preserve"> </w:t>
      </w:r>
      <w:r w:rsidRPr="00374421">
        <w:rPr>
          <w:rFonts w:asciiTheme="majorHAnsi" w:hAnsiTheme="majorHAnsi"/>
          <w:lang w:val="ru-RU"/>
        </w:rPr>
        <w:t>Међусобно</w:t>
      </w:r>
      <w:r>
        <w:rPr>
          <w:rFonts w:asciiTheme="majorHAnsi" w:hAnsiTheme="majorHAnsi"/>
          <w:lang w:val="ru-RU"/>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292604" w:rsidRPr="00374421" w:rsidRDefault="00292604" w:rsidP="00292604">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w:t>
      </w:r>
      <w:r>
        <w:rPr>
          <w:rFonts w:asciiTheme="majorHAnsi" w:hAnsiTheme="majorHAnsi"/>
          <w:lang w:val="ru-RU"/>
        </w:rPr>
        <w:t xml:space="preserve"> </w:t>
      </w:r>
      <w:r w:rsidRPr="00374421">
        <w:rPr>
          <w:rFonts w:asciiTheme="majorHAnsi" w:hAnsiTheme="majorHAnsi"/>
          <w:lang w:val="ru-RU"/>
        </w:rPr>
        <w:t>добру, а под условима дефинисаним овим Уговором.</w:t>
      </w:r>
      <w:bookmarkStart w:id="8" w:name="bookmark133"/>
    </w:p>
    <w:p w:rsidR="00292604" w:rsidRPr="00374421" w:rsidRDefault="00292604" w:rsidP="00292604">
      <w:pPr>
        <w:jc w:val="center"/>
        <w:rPr>
          <w:rFonts w:asciiTheme="majorHAnsi" w:hAnsiTheme="majorHAnsi"/>
          <w:b/>
          <w:iCs/>
          <w:shd w:val="clear" w:color="auto" w:fill="FFFFFF"/>
        </w:rPr>
      </w:pPr>
    </w:p>
    <w:p w:rsidR="00292604" w:rsidRPr="00374421" w:rsidRDefault="00292604" w:rsidP="00292604">
      <w:pPr>
        <w:jc w:val="center"/>
        <w:rPr>
          <w:rFonts w:asciiTheme="majorHAnsi" w:hAnsiTheme="majorHAnsi"/>
          <w:b/>
          <w:i/>
          <w:lang w:val="sr-Cyrl-CS"/>
        </w:rPr>
      </w:pPr>
      <w:r>
        <w:rPr>
          <w:rFonts w:asciiTheme="majorHAnsi" w:hAnsiTheme="majorHAnsi"/>
          <w:b/>
          <w:iCs/>
          <w:shd w:val="clear" w:color="auto" w:fill="FFFFFF"/>
          <w:lang w:val="sr-Cyrl-CS"/>
        </w:rPr>
        <w:t>Члан 12</w:t>
      </w:r>
      <w:r w:rsidRPr="00374421">
        <w:rPr>
          <w:rFonts w:asciiTheme="majorHAnsi" w:hAnsiTheme="majorHAnsi"/>
          <w:b/>
          <w:iCs/>
          <w:shd w:val="clear" w:color="auto" w:fill="FFFFFF"/>
          <w:lang w:val="sr-Cyrl-CS"/>
        </w:rPr>
        <w:t>.</w:t>
      </w:r>
      <w:bookmarkEnd w:id="8"/>
    </w:p>
    <w:p w:rsidR="00292604" w:rsidRPr="00374421" w:rsidRDefault="00292604" w:rsidP="00292604">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292604" w:rsidRDefault="00292604" w:rsidP="00292604">
      <w:pPr>
        <w:autoSpaceDE w:val="0"/>
        <w:autoSpaceDN w:val="0"/>
        <w:adjustRightInd w:val="0"/>
        <w:jc w:val="both"/>
        <w:rPr>
          <w:rFonts w:asciiTheme="majorHAnsi" w:hAnsiTheme="majorHAnsi"/>
          <w:lang w:val="sr-Cyrl-CS"/>
        </w:rPr>
      </w:pPr>
    </w:p>
    <w:p w:rsidR="00292604" w:rsidRPr="00374421" w:rsidRDefault="00292604" w:rsidP="00292604">
      <w:pPr>
        <w:autoSpaceDE w:val="0"/>
        <w:autoSpaceDN w:val="0"/>
        <w:adjustRightInd w:val="0"/>
        <w:jc w:val="both"/>
        <w:rPr>
          <w:rFonts w:asciiTheme="majorHAnsi" w:hAnsiTheme="majorHAnsi"/>
          <w:lang w:val="sr-Cyrl-CS"/>
        </w:rPr>
      </w:pPr>
    </w:p>
    <w:p w:rsidR="00292604" w:rsidRPr="00374421" w:rsidRDefault="00292604" w:rsidP="00292604">
      <w:pPr>
        <w:autoSpaceDE w:val="0"/>
        <w:autoSpaceDN w:val="0"/>
        <w:adjustRightInd w:val="0"/>
        <w:jc w:val="center"/>
        <w:rPr>
          <w:rFonts w:asciiTheme="majorHAnsi" w:hAnsiTheme="majorHAnsi"/>
          <w:b/>
          <w:bCs/>
          <w:lang w:val="sr-Cyrl-CS"/>
        </w:rPr>
      </w:pPr>
      <w:r>
        <w:rPr>
          <w:rFonts w:asciiTheme="majorHAnsi" w:hAnsiTheme="majorHAnsi"/>
          <w:b/>
          <w:bCs/>
          <w:lang w:val="sr-Cyrl-CS"/>
        </w:rPr>
        <w:t>Члан 13</w:t>
      </w:r>
      <w:r w:rsidRPr="00374421">
        <w:rPr>
          <w:rFonts w:asciiTheme="majorHAnsi" w:hAnsiTheme="majorHAnsi"/>
          <w:b/>
          <w:bCs/>
          <w:lang w:val="sr-Cyrl-CS"/>
        </w:rPr>
        <w:t>.</w:t>
      </w:r>
    </w:p>
    <w:p w:rsidR="00292604" w:rsidRDefault="00292604" w:rsidP="00292604">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292604" w:rsidRPr="008E73E9" w:rsidRDefault="00292604" w:rsidP="00292604">
      <w:pPr>
        <w:autoSpaceDE w:val="0"/>
        <w:autoSpaceDN w:val="0"/>
        <w:adjustRightInd w:val="0"/>
        <w:jc w:val="both"/>
        <w:rPr>
          <w:rFonts w:asciiTheme="majorHAnsi" w:hAnsiTheme="majorHAnsi"/>
          <w:color w:val="000000"/>
        </w:rPr>
      </w:pPr>
    </w:p>
    <w:p w:rsidR="00292604" w:rsidRPr="00374421" w:rsidRDefault="00292604" w:rsidP="00292604">
      <w:pPr>
        <w:autoSpaceDE w:val="0"/>
        <w:autoSpaceDN w:val="0"/>
        <w:adjustRightInd w:val="0"/>
        <w:jc w:val="center"/>
        <w:rPr>
          <w:rFonts w:asciiTheme="majorHAnsi" w:hAnsiTheme="majorHAnsi"/>
          <w:b/>
          <w:bCs/>
          <w:lang w:val="sr-Cyrl-CS"/>
        </w:rPr>
      </w:pPr>
      <w:r>
        <w:rPr>
          <w:rFonts w:asciiTheme="majorHAnsi" w:hAnsiTheme="majorHAnsi"/>
          <w:b/>
          <w:bCs/>
          <w:lang w:val="sr-Cyrl-CS"/>
        </w:rPr>
        <w:t>Члан 14</w:t>
      </w:r>
      <w:r w:rsidRPr="00374421">
        <w:rPr>
          <w:rFonts w:asciiTheme="majorHAnsi" w:hAnsiTheme="majorHAnsi"/>
          <w:b/>
          <w:bCs/>
          <w:lang w:val="sr-Cyrl-CS"/>
        </w:rPr>
        <w:t>.</w:t>
      </w:r>
    </w:p>
    <w:p w:rsidR="00292604" w:rsidRPr="00374421" w:rsidRDefault="00292604" w:rsidP="00292604">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292604" w:rsidRPr="008E73E9" w:rsidRDefault="00292604" w:rsidP="00292604">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О раскиду уговора, уговорна страна је дужна писаним путем обавестити другу страну. Уговор ће се сматрати раскинутим по протеку рока од 30 дана од </w:t>
      </w:r>
      <w:r>
        <w:rPr>
          <w:rFonts w:asciiTheme="majorHAnsi" w:hAnsiTheme="majorHAnsi"/>
          <w:lang w:val="sr-Cyrl-CS"/>
        </w:rPr>
        <w:t>дана пријема писаног обавештења.</w:t>
      </w:r>
    </w:p>
    <w:p w:rsidR="00292604" w:rsidRPr="00374421" w:rsidRDefault="00292604" w:rsidP="00292604">
      <w:pPr>
        <w:autoSpaceDE w:val="0"/>
        <w:autoSpaceDN w:val="0"/>
        <w:adjustRightInd w:val="0"/>
        <w:rPr>
          <w:rFonts w:asciiTheme="majorHAnsi" w:hAnsiTheme="majorHAnsi"/>
          <w:b/>
          <w:bCs/>
          <w:lang w:val="sr-Cyrl-CS"/>
        </w:rPr>
      </w:pPr>
    </w:p>
    <w:p w:rsidR="00292604" w:rsidRPr="00374421" w:rsidRDefault="00292604" w:rsidP="00292604">
      <w:pPr>
        <w:autoSpaceDE w:val="0"/>
        <w:autoSpaceDN w:val="0"/>
        <w:adjustRightInd w:val="0"/>
        <w:jc w:val="center"/>
        <w:rPr>
          <w:rFonts w:asciiTheme="majorHAnsi" w:hAnsiTheme="majorHAnsi"/>
          <w:b/>
          <w:bCs/>
          <w:lang w:val="sr-Cyrl-CS"/>
        </w:rPr>
      </w:pPr>
      <w:r>
        <w:rPr>
          <w:rFonts w:asciiTheme="majorHAnsi" w:hAnsiTheme="majorHAnsi"/>
          <w:b/>
          <w:bCs/>
          <w:lang w:val="sr-Cyrl-CS"/>
        </w:rPr>
        <w:t>Члан 15</w:t>
      </w:r>
      <w:r w:rsidRPr="00374421">
        <w:rPr>
          <w:rFonts w:asciiTheme="majorHAnsi" w:hAnsiTheme="majorHAnsi"/>
          <w:b/>
          <w:bCs/>
          <w:lang w:val="sr-Cyrl-CS"/>
        </w:rPr>
        <w:t>.</w:t>
      </w:r>
    </w:p>
    <w:p w:rsidR="00292604" w:rsidRPr="00374421" w:rsidRDefault="00292604" w:rsidP="00292604">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292604" w:rsidRPr="00374421" w:rsidRDefault="00292604" w:rsidP="00292604">
      <w:pPr>
        <w:autoSpaceDE w:val="0"/>
        <w:autoSpaceDN w:val="0"/>
        <w:adjustRightInd w:val="0"/>
        <w:jc w:val="center"/>
        <w:rPr>
          <w:rFonts w:asciiTheme="majorHAnsi" w:hAnsiTheme="majorHAnsi"/>
          <w:b/>
          <w:bCs/>
          <w:lang w:val="sr-Cyrl-CS"/>
        </w:rPr>
      </w:pPr>
    </w:p>
    <w:p w:rsidR="00292604" w:rsidRPr="00374421" w:rsidRDefault="00292604" w:rsidP="00292604">
      <w:pPr>
        <w:autoSpaceDE w:val="0"/>
        <w:autoSpaceDN w:val="0"/>
        <w:adjustRightInd w:val="0"/>
        <w:jc w:val="center"/>
        <w:rPr>
          <w:rFonts w:asciiTheme="majorHAnsi" w:hAnsiTheme="majorHAnsi"/>
          <w:b/>
          <w:bCs/>
          <w:lang w:val="sr-Cyrl-CS"/>
        </w:rPr>
      </w:pPr>
      <w:r>
        <w:rPr>
          <w:rFonts w:asciiTheme="majorHAnsi" w:hAnsiTheme="majorHAnsi"/>
          <w:b/>
          <w:bCs/>
          <w:lang w:val="sr-Cyrl-CS"/>
        </w:rPr>
        <w:t>Члан 16</w:t>
      </w:r>
      <w:r w:rsidRPr="00374421">
        <w:rPr>
          <w:rFonts w:asciiTheme="majorHAnsi" w:hAnsiTheme="majorHAnsi"/>
          <w:b/>
          <w:bCs/>
          <w:lang w:val="sr-Cyrl-CS"/>
        </w:rPr>
        <w:t>.</w:t>
      </w:r>
    </w:p>
    <w:p w:rsidR="00292604" w:rsidRDefault="00292604" w:rsidP="00292604">
      <w:pPr>
        <w:spacing w:after="283"/>
        <w:ind w:left="20" w:firstLine="720"/>
        <w:jc w:val="both"/>
        <w:rPr>
          <w:rFonts w:asciiTheme="majorHAnsi" w:hAnsiTheme="majorHAnsi"/>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900834" w:rsidRDefault="00900834" w:rsidP="00292604">
      <w:pPr>
        <w:spacing w:after="283"/>
        <w:ind w:left="20" w:firstLine="720"/>
        <w:jc w:val="both"/>
        <w:rPr>
          <w:rFonts w:asciiTheme="majorHAnsi" w:hAnsiTheme="majorHAnsi"/>
          <w:lang w:val="sr-Cyrl-CS"/>
        </w:rPr>
      </w:pPr>
    </w:p>
    <w:p w:rsidR="00900834" w:rsidRPr="00374421" w:rsidRDefault="00900834" w:rsidP="00850BDE">
      <w:pPr>
        <w:spacing w:after="283"/>
        <w:ind w:left="90" w:firstLine="720"/>
        <w:jc w:val="both"/>
        <w:rPr>
          <w:rFonts w:asciiTheme="majorHAnsi" w:hAnsiTheme="majorHAnsi"/>
          <w:b/>
          <w:bCs/>
          <w:lang w:val="sr-Cyrl-CS"/>
        </w:rPr>
      </w:pPr>
    </w:p>
    <w:p w:rsidR="00292604" w:rsidRPr="00374421" w:rsidRDefault="00292604" w:rsidP="00292604">
      <w:pPr>
        <w:autoSpaceDE w:val="0"/>
        <w:autoSpaceDN w:val="0"/>
        <w:adjustRightInd w:val="0"/>
        <w:jc w:val="center"/>
        <w:rPr>
          <w:rFonts w:asciiTheme="majorHAnsi" w:hAnsiTheme="majorHAnsi"/>
          <w:b/>
          <w:bCs/>
          <w:lang w:val="sr-Cyrl-CS"/>
        </w:rPr>
      </w:pPr>
      <w:r>
        <w:rPr>
          <w:rFonts w:asciiTheme="majorHAnsi" w:hAnsiTheme="majorHAnsi"/>
          <w:b/>
          <w:bCs/>
          <w:lang w:val="sr-Cyrl-CS"/>
        </w:rPr>
        <w:lastRenderedPageBreak/>
        <w:t>Члан 17</w:t>
      </w:r>
      <w:r w:rsidRPr="00374421">
        <w:rPr>
          <w:rFonts w:asciiTheme="majorHAnsi" w:hAnsiTheme="majorHAnsi"/>
          <w:b/>
          <w:bCs/>
          <w:lang w:val="sr-Cyrl-CS"/>
        </w:rPr>
        <w:t>.</w:t>
      </w:r>
    </w:p>
    <w:p w:rsidR="00292604" w:rsidRPr="00374421" w:rsidRDefault="00292604" w:rsidP="00292604">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92604" w:rsidRPr="00E81944" w:rsidRDefault="00292604" w:rsidP="00292604">
      <w:pPr>
        <w:autoSpaceDE w:val="0"/>
        <w:autoSpaceDN w:val="0"/>
        <w:adjustRightInd w:val="0"/>
        <w:jc w:val="center"/>
        <w:rPr>
          <w:rFonts w:asciiTheme="majorHAnsi" w:hAnsiTheme="majorHAnsi"/>
          <w:b/>
          <w:bCs/>
        </w:rPr>
      </w:pPr>
    </w:p>
    <w:p w:rsidR="00292604" w:rsidRPr="00374421" w:rsidRDefault="00292604" w:rsidP="00292604">
      <w:pPr>
        <w:autoSpaceDE w:val="0"/>
        <w:autoSpaceDN w:val="0"/>
        <w:adjustRightInd w:val="0"/>
        <w:jc w:val="center"/>
        <w:rPr>
          <w:rFonts w:asciiTheme="majorHAnsi" w:hAnsiTheme="majorHAnsi"/>
          <w:b/>
          <w:bCs/>
          <w:lang w:val="sr-Cyrl-CS"/>
        </w:rPr>
      </w:pPr>
      <w:r>
        <w:rPr>
          <w:rFonts w:asciiTheme="majorHAnsi" w:hAnsiTheme="majorHAnsi"/>
          <w:b/>
          <w:bCs/>
          <w:lang w:val="sr-Cyrl-CS"/>
        </w:rPr>
        <w:t>Члан 18</w:t>
      </w:r>
      <w:r w:rsidRPr="00374421">
        <w:rPr>
          <w:rFonts w:asciiTheme="majorHAnsi" w:hAnsiTheme="majorHAnsi"/>
          <w:b/>
          <w:bCs/>
          <w:lang w:val="sr-Cyrl-CS"/>
        </w:rPr>
        <w:t>.</w:t>
      </w:r>
    </w:p>
    <w:p w:rsidR="00292604" w:rsidRPr="00374421" w:rsidRDefault="00292604" w:rsidP="00292604">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292604" w:rsidRPr="00374421" w:rsidRDefault="00292604" w:rsidP="00292604">
      <w:pPr>
        <w:autoSpaceDE w:val="0"/>
        <w:autoSpaceDN w:val="0"/>
        <w:adjustRightInd w:val="0"/>
        <w:rPr>
          <w:rFonts w:asciiTheme="majorHAnsi" w:hAnsiTheme="majorHAnsi"/>
          <w:lang w:val="sr-Cyrl-CS"/>
        </w:rPr>
      </w:pPr>
    </w:p>
    <w:p w:rsidR="00292604" w:rsidRPr="00374421" w:rsidRDefault="00292604" w:rsidP="00292604">
      <w:pPr>
        <w:autoSpaceDE w:val="0"/>
        <w:autoSpaceDN w:val="0"/>
        <w:adjustRightInd w:val="0"/>
        <w:rPr>
          <w:rFonts w:asciiTheme="majorHAnsi" w:hAnsiTheme="majorHAnsi"/>
          <w:lang w:val="sr-Cyrl-CS"/>
        </w:rPr>
      </w:pPr>
    </w:p>
    <w:tbl>
      <w:tblPr>
        <w:tblW w:w="9916" w:type="dxa"/>
        <w:tblLook w:val="04A0"/>
      </w:tblPr>
      <w:tblGrid>
        <w:gridCol w:w="4958"/>
        <w:gridCol w:w="4958"/>
      </w:tblGrid>
      <w:tr w:rsidR="00292604" w:rsidRPr="00374421" w:rsidTr="00B836A9">
        <w:tc>
          <w:tcPr>
            <w:tcW w:w="4958" w:type="dxa"/>
          </w:tcPr>
          <w:p w:rsidR="00292604" w:rsidRPr="00374421" w:rsidRDefault="00292604" w:rsidP="00B836A9">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292604" w:rsidRPr="00374421" w:rsidRDefault="00292604" w:rsidP="00B836A9">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292604" w:rsidRPr="00374421" w:rsidTr="00B836A9">
        <w:tc>
          <w:tcPr>
            <w:tcW w:w="4958" w:type="dxa"/>
          </w:tcPr>
          <w:p w:rsidR="00292604" w:rsidRPr="00374421" w:rsidRDefault="00292604" w:rsidP="00B836A9">
            <w:pPr>
              <w:autoSpaceDE w:val="0"/>
              <w:autoSpaceDN w:val="0"/>
              <w:adjustRightInd w:val="0"/>
              <w:rPr>
                <w:rFonts w:asciiTheme="majorHAnsi" w:hAnsiTheme="majorHAnsi"/>
                <w:lang w:val="sr-Cyrl-CS"/>
              </w:rPr>
            </w:pPr>
          </w:p>
          <w:p w:rsidR="00292604" w:rsidRPr="00374421" w:rsidRDefault="00292604" w:rsidP="00B836A9">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rsidR="00292604" w:rsidRPr="00374421" w:rsidRDefault="00292604" w:rsidP="00B836A9">
            <w:pPr>
              <w:autoSpaceDE w:val="0"/>
              <w:autoSpaceDN w:val="0"/>
              <w:adjustRightInd w:val="0"/>
              <w:jc w:val="right"/>
              <w:rPr>
                <w:rFonts w:asciiTheme="majorHAnsi" w:hAnsiTheme="majorHAnsi"/>
                <w:lang w:val="sr-Cyrl-CS"/>
              </w:rPr>
            </w:pPr>
          </w:p>
          <w:p w:rsidR="00292604" w:rsidRPr="00374421" w:rsidRDefault="00292604" w:rsidP="00B836A9">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rsidR="00292604" w:rsidRPr="00374421" w:rsidRDefault="00292604" w:rsidP="00B836A9">
            <w:pPr>
              <w:autoSpaceDE w:val="0"/>
              <w:autoSpaceDN w:val="0"/>
              <w:adjustRightInd w:val="0"/>
              <w:jc w:val="right"/>
              <w:rPr>
                <w:rFonts w:asciiTheme="majorHAnsi" w:hAnsiTheme="majorHAnsi"/>
                <w:lang w:val="sr-Cyrl-CS"/>
              </w:rPr>
            </w:pPr>
          </w:p>
        </w:tc>
      </w:tr>
    </w:tbl>
    <w:p w:rsidR="00292604" w:rsidRPr="008E73E9" w:rsidRDefault="00292604" w:rsidP="00292604">
      <w:pPr>
        <w:rPr>
          <w:rFonts w:asciiTheme="majorHAnsi" w:hAnsiTheme="majorHAnsi"/>
          <w:b/>
          <w:bCs/>
          <w:i/>
          <w:iCs/>
          <w:lang w:val="sr-Cyrl-CS"/>
        </w:rPr>
      </w:pPr>
    </w:p>
    <w:p w:rsidR="00292604" w:rsidRPr="00374421" w:rsidRDefault="00292604" w:rsidP="00292604">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292604" w:rsidRPr="00377013" w:rsidRDefault="00292604" w:rsidP="00292604">
      <w:pPr>
        <w:spacing w:after="200" w:line="276" w:lineRule="auto"/>
        <w:rPr>
          <w:rFonts w:eastAsia="Calibri"/>
          <w:b/>
          <w:bCs/>
          <w:i/>
          <w:iCs/>
          <w:lang w:val="ru-RU"/>
        </w:rPr>
      </w:pPr>
    </w:p>
    <w:p w:rsidR="00292604" w:rsidRDefault="00292604" w:rsidP="00292604">
      <w:pPr>
        <w:jc w:val="both"/>
        <w:rPr>
          <w:rFonts w:eastAsia="Calibri"/>
          <w:b/>
          <w:bCs/>
          <w:i/>
          <w:iCs/>
          <w:lang w:val="ru-RU"/>
        </w:rPr>
      </w:pPr>
    </w:p>
    <w:p w:rsidR="00292604" w:rsidRDefault="00292604" w:rsidP="00292604">
      <w:pPr>
        <w:ind w:left="20" w:firstLine="820"/>
        <w:jc w:val="both"/>
        <w:rPr>
          <w:lang w:val="sr-Cyrl-CS"/>
        </w:rPr>
      </w:pPr>
    </w:p>
    <w:p w:rsidR="009C69E2" w:rsidRDefault="009C69E2" w:rsidP="00472D10">
      <w:pPr>
        <w:widowControl w:val="0"/>
        <w:overflowPunct w:val="0"/>
        <w:autoSpaceDE w:val="0"/>
        <w:autoSpaceDN w:val="0"/>
        <w:adjustRightInd w:val="0"/>
        <w:jc w:val="both"/>
        <w:rPr>
          <w:lang w:val="sr-Cyrl-CS"/>
        </w:rPr>
      </w:pPr>
    </w:p>
    <w:p w:rsidR="009C69E2" w:rsidRDefault="009C69E2" w:rsidP="00472D10">
      <w:pPr>
        <w:widowControl w:val="0"/>
        <w:overflowPunct w:val="0"/>
        <w:autoSpaceDE w:val="0"/>
        <w:autoSpaceDN w:val="0"/>
        <w:adjustRightInd w:val="0"/>
        <w:jc w:val="both"/>
        <w:rPr>
          <w:lang w:val="sr-Cyrl-CS"/>
        </w:rPr>
      </w:pPr>
    </w:p>
    <w:p w:rsidR="00330BED" w:rsidRDefault="00330BED" w:rsidP="00472D10">
      <w:pPr>
        <w:widowControl w:val="0"/>
        <w:overflowPunct w:val="0"/>
        <w:autoSpaceDE w:val="0"/>
        <w:autoSpaceDN w:val="0"/>
        <w:adjustRightInd w:val="0"/>
        <w:jc w:val="both"/>
      </w:pPr>
    </w:p>
    <w:p w:rsidR="00330BED" w:rsidRDefault="00330BED" w:rsidP="00472D10">
      <w:pPr>
        <w:widowControl w:val="0"/>
        <w:overflowPunct w:val="0"/>
        <w:autoSpaceDE w:val="0"/>
        <w:autoSpaceDN w:val="0"/>
        <w:adjustRightInd w:val="0"/>
        <w:jc w:val="both"/>
      </w:pPr>
    </w:p>
    <w:p w:rsidR="00D865E7" w:rsidRDefault="00D865E7" w:rsidP="00472D10">
      <w:pPr>
        <w:widowControl w:val="0"/>
        <w:overflowPunct w:val="0"/>
        <w:autoSpaceDE w:val="0"/>
        <w:autoSpaceDN w:val="0"/>
        <w:adjustRightInd w:val="0"/>
        <w:jc w:val="both"/>
      </w:pPr>
    </w:p>
    <w:p w:rsidR="007D39FE" w:rsidRPr="007317D3" w:rsidRDefault="007D39FE" w:rsidP="00F619DA">
      <w:pPr>
        <w:spacing w:after="200" w:line="276" w:lineRule="auto"/>
        <w:jc w:val="both"/>
        <w:rPr>
          <w:rFonts w:asciiTheme="majorHAnsi" w:eastAsia="Calibri" w:hAnsiTheme="majorHAnsi"/>
          <w:b/>
          <w:bCs/>
          <w:i/>
          <w:iCs/>
          <w:lang w:val="ru-RU"/>
        </w:rPr>
      </w:pPr>
    </w:p>
    <w:sectPr w:rsidR="007D39FE" w:rsidRPr="007317D3" w:rsidSect="0061286C">
      <w:headerReference w:type="first" r:id="rId11"/>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D78" w:rsidRDefault="00560D78">
      <w:r>
        <w:separator/>
      </w:r>
    </w:p>
  </w:endnote>
  <w:endnote w:type="continuationSeparator" w:id="1">
    <w:p w:rsidR="00560D78" w:rsidRDefault="00560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D78" w:rsidRDefault="00560D78">
      <w:r>
        <w:separator/>
      </w:r>
    </w:p>
  </w:footnote>
  <w:footnote w:type="continuationSeparator" w:id="1">
    <w:p w:rsidR="00560D78" w:rsidRDefault="00560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FD6" w:rsidRPr="00574A15" w:rsidRDefault="00904C7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70FD6" w:rsidRPr="003D05A2" w:rsidRDefault="00B70FD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70FD6" w:rsidRPr="003D05A2" w:rsidRDefault="00B70F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70FD6" w:rsidRPr="003D05A2" w:rsidRDefault="00B70F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70FD6" w:rsidRPr="003D05A2" w:rsidRDefault="00B70F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70FD6" w:rsidRPr="003D05A2" w:rsidRDefault="00B70FD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70FD6" w:rsidRPr="003D05A2" w:rsidRDefault="00B70FD6"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70FD6" w:rsidRPr="003D05A2" w:rsidRDefault="00B70FD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70FD6" w:rsidRDefault="00B70FD6">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3563F"/>
    <w:multiLevelType w:val="hybridMultilevel"/>
    <w:tmpl w:val="8248A5EC"/>
    <w:lvl w:ilvl="0" w:tplc="81DA0000">
      <w:numFmt w:val="bullet"/>
      <w:lvlText w:val="-"/>
      <w:lvlJc w:val="left"/>
      <w:pPr>
        <w:ind w:left="1100" w:hanging="360"/>
      </w:pPr>
      <w:rPr>
        <w:rFonts w:ascii="Cambria" w:eastAsia="Times New Roman" w:hAnsi="Cambria"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7"/>
  </w:num>
  <w:num w:numId="5">
    <w:abstractNumId w:val="15"/>
  </w:num>
  <w:num w:numId="6">
    <w:abstractNumId w:val="21"/>
  </w:num>
  <w:num w:numId="7">
    <w:abstractNumId w:val="6"/>
  </w:num>
  <w:num w:numId="8">
    <w:abstractNumId w:val="9"/>
  </w:num>
  <w:num w:numId="9">
    <w:abstractNumId w:val="25"/>
  </w:num>
  <w:num w:numId="10">
    <w:abstractNumId w:val="10"/>
  </w:num>
  <w:num w:numId="11">
    <w:abstractNumId w:val="8"/>
  </w:num>
  <w:num w:numId="12">
    <w:abstractNumId w:val="11"/>
  </w:num>
  <w:num w:numId="13">
    <w:abstractNumId w:val="18"/>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7"/>
  </w:num>
  <w:num w:numId="25">
    <w:abstractNumId w:val="24"/>
  </w:num>
  <w:num w:numId="26">
    <w:abstractNumId w:val="12"/>
  </w:num>
  <w:num w:numId="27">
    <w:abstractNumId w:val="19"/>
  </w:num>
  <w:num w:numId="28">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attachedTemplate r:id="rId1"/>
  <w:stylePaneFormatFilter w:val="3F01"/>
  <w:defaultTabStop w:val="720"/>
  <w:characterSpacingControl w:val="doNotCompress"/>
  <w:hdrShapeDefaults>
    <o:shapedefaults v:ext="edit" spidmax="75778"/>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1F8"/>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6D7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316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A6D"/>
    <w:rsid w:val="00092D1E"/>
    <w:rsid w:val="00093446"/>
    <w:rsid w:val="000945E1"/>
    <w:rsid w:val="00094E32"/>
    <w:rsid w:val="000950A3"/>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C62"/>
    <w:rsid w:val="000B6906"/>
    <w:rsid w:val="000B76FE"/>
    <w:rsid w:val="000C374D"/>
    <w:rsid w:val="000C45A0"/>
    <w:rsid w:val="000C6F7B"/>
    <w:rsid w:val="000C7BA3"/>
    <w:rsid w:val="000D02A6"/>
    <w:rsid w:val="000D0922"/>
    <w:rsid w:val="000D0BE5"/>
    <w:rsid w:val="000D0DED"/>
    <w:rsid w:val="000D0EB9"/>
    <w:rsid w:val="000D28D0"/>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2F5D"/>
    <w:rsid w:val="001042B5"/>
    <w:rsid w:val="0010579A"/>
    <w:rsid w:val="0010589E"/>
    <w:rsid w:val="00105C8A"/>
    <w:rsid w:val="00106E78"/>
    <w:rsid w:val="001072F6"/>
    <w:rsid w:val="001077DE"/>
    <w:rsid w:val="0011128B"/>
    <w:rsid w:val="00111883"/>
    <w:rsid w:val="00111D29"/>
    <w:rsid w:val="001123E4"/>
    <w:rsid w:val="00112891"/>
    <w:rsid w:val="00112D32"/>
    <w:rsid w:val="00114472"/>
    <w:rsid w:val="0011534D"/>
    <w:rsid w:val="00115988"/>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2472"/>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239"/>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957"/>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2AD8"/>
    <w:rsid w:val="00284043"/>
    <w:rsid w:val="00284263"/>
    <w:rsid w:val="002843A3"/>
    <w:rsid w:val="0028512D"/>
    <w:rsid w:val="002852DD"/>
    <w:rsid w:val="0028589E"/>
    <w:rsid w:val="0028607A"/>
    <w:rsid w:val="00286146"/>
    <w:rsid w:val="0028788A"/>
    <w:rsid w:val="00287E13"/>
    <w:rsid w:val="00290655"/>
    <w:rsid w:val="002914C1"/>
    <w:rsid w:val="002915C8"/>
    <w:rsid w:val="00292123"/>
    <w:rsid w:val="00292604"/>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1F57"/>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5852"/>
    <w:rsid w:val="00306C21"/>
    <w:rsid w:val="0031047A"/>
    <w:rsid w:val="003108A1"/>
    <w:rsid w:val="00310FC4"/>
    <w:rsid w:val="003116E3"/>
    <w:rsid w:val="00311880"/>
    <w:rsid w:val="00312BF8"/>
    <w:rsid w:val="00312C8B"/>
    <w:rsid w:val="00312DEE"/>
    <w:rsid w:val="00313ABA"/>
    <w:rsid w:val="00313ABE"/>
    <w:rsid w:val="00314EB7"/>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0BED"/>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AC"/>
    <w:rsid w:val="003553EB"/>
    <w:rsid w:val="003570F8"/>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6BA"/>
    <w:rsid w:val="00372E67"/>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02"/>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563"/>
    <w:rsid w:val="003D5370"/>
    <w:rsid w:val="003D6DE9"/>
    <w:rsid w:val="003D70FC"/>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914"/>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8B9"/>
    <w:rsid w:val="00425ABA"/>
    <w:rsid w:val="00425DC4"/>
    <w:rsid w:val="004266E2"/>
    <w:rsid w:val="00431D13"/>
    <w:rsid w:val="00432348"/>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38C"/>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2D10"/>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07DA"/>
    <w:rsid w:val="004B11B9"/>
    <w:rsid w:val="004B2ABF"/>
    <w:rsid w:val="004B2CB2"/>
    <w:rsid w:val="004B2EF6"/>
    <w:rsid w:val="004B3893"/>
    <w:rsid w:val="004B49F0"/>
    <w:rsid w:val="004B564F"/>
    <w:rsid w:val="004B59DC"/>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4D5B"/>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07CFE"/>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79B"/>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0D78"/>
    <w:rsid w:val="00561A70"/>
    <w:rsid w:val="005634BF"/>
    <w:rsid w:val="005636E2"/>
    <w:rsid w:val="00563910"/>
    <w:rsid w:val="00564015"/>
    <w:rsid w:val="005647ED"/>
    <w:rsid w:val="005648A1"/>
    <w:rsid w:val="005652E0"/>
    <w:rsid w:val="00565529"/>
    <w:rsid w:val="00566FF4"/>
    <w:rsid w:val="00570420"/>
    <w:rsid w:val="00570D04"/>
    <w:rsid w:val="005711E7"/>
    <w:rsid w:val="00571E4C"/>
    <w:rsid w:val="00572679"/>
    <w:rsid w:val="0057292A"/>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905"/>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2ABA"/>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1A8B"/>
    <w:rsid w:val="006323CC"/>
    <w:rsid w:val="006326FD"/>
    <w:rsid w:val="006342E6"/>
    <w:rsid w:val="00635155"/>
    <w:rsid w:val="00635561"/>
    <w:rsid w:val="00635A67"/>
    <w:rsid w:val="00635B94"/>
    <w:rsid w:val="00636823"/>
    <w:rsid w:val="00636F50"/>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1CC9"/>
    <w:rsid w:val="0066217D"/>
    <w:rsid w:val="006636B7"/>
    <w:rsid w:val="006636ED"/>
    <w:rsid w:val="00664694"/>
    <w:rsid w:val="006650CF"/>
    <w:rsid w:val="0066520C"/>
    <w:rsid w:val="006652C5"/>
    <w:rsid w:val="00665C52"/>
    <w:rsid w:val="00667098"/>
    <w:rsid w:val="00667CBC"/>
    <w:rsid w:val="006704FF"/>
    <w:rsid w:val="006709CD"/>
    <w:rsid w:val="00671EB6"/>
    <w:rsid w:val="00672699"/>
    <w:rsid w:val="00672A32"/>
    <w:rsid w:val="006738F5"/>
    <w:rsid w:val="00673D36"/>
    <w:rsid w:val="006745F6"/>
    <w:rsid w:val="006749B9"/>
    <w:rsid w:val="00675585"/>
    <w:rsid w:val="006760BC"/>
    <w:rsid w:val="006766B2"/>
    <w:rsid w:val="00676D96"/>
    <w:rsid w:val="00676E44"/>
    <w:rsid w:val="006770B5"/>
    <w:rsid w:val="00680FF3"/>
    <w:rsid w:val="00682005"/>
    <w:rsid w:val="0068225E"/>
    <w:rsid w:val="00682EB6"/>
    <w:rsid w:val="0068317E"/>
    <w:rsid w:val="006833FD"/>
    <w:rsid w:val="0068494A"/>
    <w:rsid w:val="00684CB1"/>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1D99"/>
    <w:rsid w:val="006B4DD9"/>
    <w:rsid w:val="006B5866"/>
    <w:rsid w:val="006B610E"/>
    <w:rsid w:val="006B6B68"/>
    <w:rsid w:val="006C171D"/>
    <w:rsid w:val="006C1FFC"/>
    <w:rsid w:val="006C317A"/>
    <w:rsid w:val="006C52DA"/>
    <w:rsid w:val="006C6997"/>
    <w:rsid w:val="006D0430"/>
    <w:rsid w:val="006D0A82"/>
    <w:rsid w:val="006D1B89"/>
    <w:rsid w:val="006D336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1EF"/>
    <w:rsid w:val="007303A4"/>
    <w:rsid w:val="00730459"/>
    <w:rsid w:val="007317D3"/>
    <w:rsid w:val="00731EFF"/>
    <w:rsid w:val="0073282F"/>
    <w:rsid w:val="0073377D"/>
    <w:rsid w:val="00733FB8"/>
    <w:rsid w:val="00734AD9"/>
    <w:rsid w:val="007352C2"/>
    <w:rsid w:val="00735A6F"/>
    <w:rsid w:val="00735BC5"/>
    <w:rsid w:val="00736AC9"/>
    <w:rsid w:val="007374B4"/>
    <w:rsid w:val="00740339"/>
    <w:rsid w:val="007408D5"/>
    <w:rsid w:val="00741378"/>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4DB4"/>
    <w:rsid w:val="007754EC"/>
    <w:rsid w:val="007767ED"/>
    <w:rsid w:val="00776814"/>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0FEC"/>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485"/>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BDE"/>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7A1"/>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834"/>
    <w:rsid w:val="00900F75"/>
    <w:rsid w:val="009011A1"/>
    <w:rsid w:val="00902469"/>
    <w:rsid w:val="00902C80"/>
    <w:rsid w:val="00902E2F"/>
    <w:rsid w:val="00903418"/>
    <w:rsid w:val="00903541"/>
    <w:rsid w:val="00903B84"/>
    <w:rsid w:val="00904BEB"/>
    <w:rsid w:val="00904C70"/>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4F30"/>
    <w:rsid w:val="00945518"/>
    <w:rsid w:val="00946170"/>
    <w:rsid w:val="0094721B"/>
    <w:rsid w:val="00950691"/>
    <w:rsid w:val="00951001"/>
    <w:rsid w:val="0095124A"/>
    <w:rsid w:val="00951288"/>
    <w:rsid w:val="009513F0"/>
    <w:rsid w:val="009526C2"/>
    <w:rsid w:val="00953755"/>
    <w:rsid w:val="00954018"/>
    <w:rsid w:val="00954B0E"/>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4EB9"/>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4BB9"/>
    <w:rsid w:val="009A5BE0"/>
    <w:rsid w:val="009A6BEA"/>
    <w:rsid w:val="009A7F1F"/>
    <w:rsid w:val="009B035E"/>
    <w:rsid w:val="009B0EF8"/>
    <w:rsid w:val="009B13B9"/>
    <w:rsid w:val="009B309A"/>
    <w:rsid w:val="009B3B76"/>
    <w:rsid w:val="009B4878"/>
    <w:rsid w:val="009B4A7B"/>
    <w:rsid w:val="009B5512"/>
    <w:rsid w:val="009B552E"/>
    <w:rsid w:val="009B570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69E2"/>
    <w:rsid w:val="009C7472"/>
    <w:rsid w:val="009D14B8"/>
    <w:rsid w:val="009D239E"/>
    <w:rsid w:val="009D2660"/>
    <w:rsid w:val="009D2C3F"/>
    <w:rsid w:val="009D348C"/>
    <w:rsid w:val="009D356E"/>
    <w:rsid w:val="009D378C"/>
    <w:rsid w:val="009D415F"/>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21F5"/>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38DF"/>
    <w:rsid w:val="00A64730"/>
    <w:rsid w:val="00A647A4"/>
    <w:rsid w:val="00A66DF6"/>
    <w:rsid w:val="00A70E4C"/>
    <w:rsid w:val="00A718D5"/>
    <w:rsid w:val="00A71ABE"/>
    <w:rsid w:val="00A720A5"/>
    <w:rsid w:val="00A72530"/>
    <w:rsid w:val="00A725A9"/>
    <w:rsid w:val="00A72AF0"/>
    <w:rsid w:val="00A73FD2"/>
    <w:rsid w:val="00A74143"/>
    <w:rsid w:val="00A74346"/>
    <w:rsid w:val="00A74629"/>
    <w:rsid w:val="00A7489A"/>
    <w:rsid w:val="00A7509F"/>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3C4E"/>
    <w:rsid w:val="00AC586F"/>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661"/>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39B8"/>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D8"/>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230E"/>
    <w:rsid w:val="00B5315E"/>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39D3"/>
    <w:rsid w:val="00B64417"/>
    <w:rsid w:val="00B64E41"/>
    <w:rsid w:val="00B6570E"/>
    <w:rsid w:val="00B65A85"/>
    <w:rsid w:val="00B65EEC"/>
    <w:rsid w:val="00B662BD"/>
    <w:rsid w:val="00B66AD6"/>
    <w:rsid w:val="00B708A0"/>
    <w:rsid w:val="00B709B6"/>
    <w:rsid w:val="00B70A3E"/>
    <w:rsid w:val="00B70E3E"/>
    <w:rsid w:val="00B70FD6"/>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A4D"/>
    <w:rsid w:val="00B95E9F"/>
    <w:rsid w:val="00B9647A"/>
    <w:rsid w:val="00B96F97"/>
    <w:rsid w:val="00B97283"/>
    <w:rsid w:val="00B97B10"/>
    <w:rsid w:val="00BA0014"/>
    <w:rsid w:val="00BA0C27"/>
    <w:rsid w:val="00BA0F7F"/>
    <w:rsid w:val="00BA1AAC"/>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D7F56"/>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090C"/>
    <w:rsid w:val="00C41D62"/>
    <w:rsid w:val="00C420A0"/>
    <w:rsid w:val="00C43AB6"/>
    <w:rsid w:val="00C43DEF"/>
    <w:rsid w:val="00C446E4"/>
    <w:rsid w:val="00C44965"/>
    <w:rsid w:val="00C44E4A"/>
    <w:rsid w:val="00C45347"/>
    <w:rsid w:val="00C45DE0"/>
    <w:rsid w:val="00C464C1"/>
    <w:rsid w:val="00C46B30"/>
    <w:rsid w:val="00C47C7F"/>
    <w:rsid w:val="00C47C86"/>
    <w:rsid w:val="00C519B8"/>
    <w:rsid w:val="00C52623"/>
    <w:rsid w:val="00C52CDC"/>
    <w:rsid w:val="00C5330E"/>
    <w:rsid w:val="00C5372B"/>
    <w:rsid w:val="00C53B37"/>
    <w:rsid w:val="00C54066"/>
    <w:rsid w:val="00C54810"/>
    <w:rsid w:val="00C54A4E"/>
    <w:rsid w:val="00C54FFD"/>
    <w:rsid w:val="00C55510"/>
    <w:rsid w:val="00C559A9"/>
    <w:rsid w:val="00C56140"/>
    <w:rsid w:val="00C56253"/>
    <w:rsid w:val="00C569EA"/>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531"/>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35BD"/>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C7E5E"/>
    <w:rsid w:val="00CD043C"/>
    <w:rsid w:val="00CD0DEE"/>
    <w:rsid w:val="00CD119F"/>
    <w:rsid w:val="00CD1837"/>
    <w:rsid w:val="00CD2014"/>
    <w:rsid w:val="00CD22DB"/>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2E2D"/>
    <w:rsid w:val="00D1556A"/>
    <w:rsid w:val="00D159AE"/>
    <w:rsid w:val="00D17AEF"/>
    <w:rsid w:val="00D20581"/>
    <w:rsid w:val="00D20A23"/>
    <w:rsid w:val="00D20E80"/>
    <w:rsid w:val="00D21460"/>
    <w:rsid w:val="00D21C54"/>
    <w:rsid w:val="00D224CB"/>
    <w:rsid w:val="00D228A5"/>
    <w:rsid w:val="00D23DA2"/>
    <w:rsid w:val="00D246DC"/>
    <w:rsid w:val="00D24F0D"/>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65E7"/>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23AA"/>
    <w:rsid w:val="00DF32AE"/>
    <w:rsid w:val="00DF3D8F"/>
    <w:rsid w:val="00DF42B8"/>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452F"/>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1BEA"/>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5A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76F4C"/>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02D"/>
    <w:rsid w:val="00EC4F63"/>
    <w:rsid w:val="00EC79A6"/>
    <w:rsid w:val="00EC79E0"/>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67C"/>
    <w:rsid w:val="00EE39DA"/>
    <w:rsid w:val="00EE59CC"/>
    <w:rsid w:val="00EE6328"/>
    <w:rsid w:val="00EE640E"/>
    <w:rsid w:val="00EE681D"/>
    <w:rsid w:val="00EE7055"/>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ED2"/>
    <w:rsid w:val="00F02F0F"/>
    <w:rsid w:val="00F0347D"/>
    <w:rsid w:val="00F034A1"/>
    <w:rsid w:val="00F03991"/>
    <w:rsid w:val="00F03A6F"/>
    <w:rsid w:val="00F04A2A"/>
    <w:rsid w:val="00F04EF0"/>
    <w:rsid w:val="00F05AB3"/>
    <w:rsid w:val="00F06DD8"/>
    <w:rsid w:val="00F0767B"/>
    <w:rsid w:val="00F07894"/>
    <w:rsid w:val="00F1074F"/>
    <w:rsid w:val="00F11C8B"/>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2FA1"/>
    <w:rsid w:val="00F5434B"/>
    <w:rsid w:val="00F54813"/>
    <w:rsid w:val="00F57FD7"/>
    <w:rsid w:val="00F6061C"/>
    <w:rsid w:val="00F6092A"/>
    <w:rsid w:val="00F619D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099"/>
    <w:rsid w:val="00FB16E4"/>
    <w:rsid w:val="00FB26EE"/>
    <w:rsid w:val="00FB305C"/>
    <w:rsid w:val="00FB3853"/>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E7532"/>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paragraph" w:customStyle="1" w:styleId="ListParagraph1">
    <w:name w:val="List Paragraph1"/>
    <w:basedOn w:val="Normal"/>
    <w:uiPriority w:val="34"/>
    <w:qFormat/>
    <w:rsid w:val="00A7509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07643096">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1200208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69081799">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23318674">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354029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597247152">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45429453">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34491168">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890913869">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vanar@czodo.rs" TargetMode="Externa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473-CF69-46D4-A327-F78C78F6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16856</TotalTime>
  <Pages>16</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23370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807</cp:revision>
  <cp:lastPrinted>2021-02-25T08:48:00Z</cp:lastPrinted>
  <dcterms:created xsi:type="dcterms:W3CDTF">2017-01-23T08:00:00Z</dcterms:created>
  <dcterms:modified xsi:type="dcterms:W3CDTF">2022-12-06T09:01:00Z</dcterms:modified>
</cp:coreProperties>
</file>