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Број:</w:t>
      </w:r>
      <w:r w:rsidR="00B82F8F" w:rsidRPr="00BA7845">
        <w:rPr>
          <w:rFonts w:asciiTheme="majorHAnsi" w:eastAsia="Calibri" w:hAnsiTheme="majorHAnsi"/>
        </w:rPr>
        <w:t xml:space="preserve"> </w:t>
      </w:r>
      <w:r w:rsidR="000A6ED8">
        <w:rPr>
          <w:rFonts w:asciiTheme="majorHAnsi" w:hAnsiTheme="majorHAnsi"/>
        </w:rPr>
        <w:t>748/2</w:t>
      </w:r>
    </w:p>
    <w:p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r w:rsidRPr="00BA7845">
        <w:rPr>
          <w:rFonts w:asciiTheme="majorHAnsi" w:eastAsia="Calibri" w:hAnsiTheme="majorHAnsi"/>
        </w:rPr>
        <w:t>Датум:</w:t>
      </w:r>
      <w:r w:rsidR="00C277FF" w:rsidRPr="00BA7845">
        <w:rPr>
          <w:rFonts w:asciiTheme="majorHAnsi" w:eastAsia="Calibri" w:hAnsiTheme="majorHAnsi"/>
        </w:rPr>
        <w:t xml:space="preserve"> </w:t>
      </w:r>
      <w:r w:rsidR="000A6ED8">
        <w:rPr>
          <w:rFonts w:asciiTheme="majorHAnsi" w:eastAsia="Calibri" w:hAnsiTheme="majorHAnsi"/>
        </w:rPr>
        <w:t>27.02.2023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0A6ED8" w:rsidRDefault="00B82F8F" w:rsidP="000A6ED8">
      <w:pPr>
        <w:jc w:val="both"/>
        <w:rPr>
          <w:rFonts w:ascii="Cambria" w:hAnsi="Cambria"/>
          <w:iCs/>
          <w:lang w:val="sr-Cyrl-CS"/>
        </w:rPr>
      </w:pPr>
      <w:r w:rsidRPr="00BA7845">
        <w:rPr>
          <w:rFonts w:asciiTheme="majorHAnsi" w:eastAsia="Calibri" w:hAnsiTheme="majorHAnsi"/>
        </w:rPr>
        <w:t>Набавка</w:t>
      </w:r>
      <w:r w:rsidR="00577833" w:rsidRPr="00BA7845">
        <w:rPr>
          <w:rFonts w:asciiTheme="majorHAnsi" w:eastAsia="Calibri" w:hAnsiTheme="majorHAnsi"/>
        </w:rPr>
        <w:t xml:space="preserve"> -</w:t>
      </w:r>
      <w:r w:rsidR="000A6ED8">
        <w:rPr>
          <w:rFonts w:asciiTheme="majorHAnsi" w:eastAsia="Calibri" w:hAnsiTheme="majorHAnsi"/>
        </w:rPr>
        <w:t>5/23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0A6ED8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0A6ED8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="000A6ED8" w:rsidRPr="00156B20">
        <w:rPr>
          <w:rStyle w:val="Emphasis"/>
          <w:rFonts w:ascii="Cambria" w:hAnsi="Cambria"/>
          <w:lang w:val="sr-Cyrl-CS"/>
        </w:rPr>
        <w:t>-</w:t>
      </w:r>
      <w:r w:rsidR="000A6ED8">
        <w:rPr>
          <w:rStyle w:val="Emphasis"/>
          <w:rFonts w:ascii="Cambria" w:hAnsi="Cambria"/>
          <w:lang w:val="sr-Cyrl-CS"/>
        </w:rPr>
        <w:t xml:space="preserve"> </w:t>
      </w:r>
      <w:r w:rsidR="000A6ED8" w:rsidRPr="000A6ED8">
        <w:rPr>
          <w:rStyle w:val="Emphasis"/>
          <w:rFonts w:ascii="Cambria" w:hAnsi="Cambria"/>
          <w:i w:val="0"/>
          <w:lang w:val="sr-Cyrl-CS"/>
        </w:rPr>
        <w:t xml:space="preserve">Електро услуге, </w:t>
      </w:r>
      <w:r w:rsidR="000A6ED8" w:rsidRPr="000A6ED8">
        <w:rPr>
          <w:rStyle w:val="Emphasis"/>
          <w:rFonts w:ascii="Cambria" w:hAnsi="Cambria"/>
          <w:i w:val="0"/>
        </w:rPr>
        <w:t xml:space="preserve">услуге </w:t>
      </w:r>
      <w:r w:rsidR="000A6ED8" w:rsidRPr="000A6ED8">
        <w:rPr>
          <w:rStyle w:val="Emphasis"/>
          <w:rFonts w:ascii="Cambria" w:hAnsi="Cambria"/>
          <w:i w:val="0"/>
          <w:lang w:val="sr-Cyrl-CS"/>
        </w:rPr>
        <w:t>поправке електро инсталација са расветом</w:t>
      </w:r>
      <w:r w:rsidR="000A6ED8">
        <w:rPr>
          <w:rStyle w:val="Emphasis"/>
          <w:rFonts w:ascii="Cambria" w:hAnsi="Cambria"/>
          <w:lang w:val="sr-Cyrl-CS"/>
        </w:rPr>
        <w:t xml:space="preserve"> </w:t>
      </w:r>
      <w:r w:rsidR="000A6ED8">
        <w:rPr>
          <w:rFonts w:ascii="Cambria" w:hAnsi="Cambria"/>
          <w:iCs/>
          <w:lang w:val="sr-Cyrl-CS"/>
        </w:rPr>
        <w:t>у објектима</w:t>
      </w:r>
      <w:r w:rsidR="000A6ED8" w:rsidRPr="0071291C">
        <w:rPr>
          <w:rFonts w:ascii="Cambria" w:hAnsi="Cambria"/>
          <w:iCs/>
          <w:lang w:val="sr-Cyrl-CS"/>
        </w:rPr>
        <w:t xml:space="preserve"> Центра за заштиту одојчади, деце и омладине</w:t>
      </w:r>
      <w:r w:rsidR="000A6ED8">
        <w:rPr>
          <w:rFonts w:ascii="Cambria" w:hAnsi="Cambria"/>
          <w:iCs/>
          <w:lang w:val="sr-Cyrl-CS"/>
        </w:rPr>
        <w:t>, Београд</w:t>
      </w:r>
      <w:r w:rsidR="000A6ED8" w:rsidRPr="0071291C">
        <w:rPr>
          <w:rFonts w:ascii="Cambria" w:hAnsi="Cambria"/>
          <w:iCs/>
          <w:lang w:val="sr-Cyrl-CS"/>
        </w:rPr>
        <w:t>.</w:t>
      </w:r>
    </w:p>
    <w:p w:rsidR="00134AE6" w:rsidRDefault="00134AE6" w:rsidP="000A6ED8">
      <w:pPr>
        <w:jc w:val="both"/>
        <w:rPr>
          <w:rFonts w:ascii="Cambria" w:hAnsi="Cambria"/>
          <w:iCs/>
          <w:color w:val="FF0000"/>
          <w:lang w:val="sr-Cyrl-CS"/>
        </w:rPr>
      </w:pPr>
    </w:p>
    <w:p w:rsidR="000A6ED8" w:rsidRDefault="000A6ED8" w:rsidP="000A6ED8">
      <w:pPr>
        <w:spacing w:after="200" w:line="276" w:lineRule="auto"/>
        <w:jc w:val="both"/>
        <w:rPr>
          <w:color w:val="FF0000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 речника 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D748AF">
        <w:t>50711000</w:t>
      </w:r>
      <w:r>
        <w:t>-2 Услуге поправке и одржавања електричних инсталација у зградама</w:t>
      </w:r>
    </w:p>
    <w:p w:rsidR="000A6ED8" w:rsidRPr="000A6ED8" w:rsidRDefault="000A6ED8" w:rsidP="000A6ED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0A6ED8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0A6ED8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r w:rsidRPr="000A6ED8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0A6ED8">
        <w:rPr>
          <w:rStyle w:val="Emphasis"/>
          <w:rFonts w:ascii="Cambria" w:hAnsi="Cambria"/>
          <w:b/>
          <w:i w:val="0"/>
        </w:rPr>
        <w:t>999</w:t>
      </w:r>
      <w:r w:rsidRPr="000A6ED8">
        <w:rPr>
          <w:rStyle w:val="Emphasis"/>
          <w:rFonts w:ascii="Cambria" w:hAnsi="Cambria"/>
          <w:b/>
          <w:i w:val="0"/>
          <w:lang w:val="sr-Cyrl-CS"/>
        </w:rPr>
        <w:t>.</w:t>
      </w:r>
      <w:r w:rsidRPr="000A6ED8">
        <w:rPr>
          <w:rStyle w:val="Emphasis"/>
          <w:rFonts w:ascii="Cambria" w:hAnsi="Cambria"/>
          <w:b/>
          <w:i w:val="0"/>
        </w:rPr>
        <w:t>998</w:t>
      </w:r>
      <w:r w:rsidRPr="000A6ED8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0A6ED8">
        <w:rPr>
          <w:rStyle w:val="Emphasis"/>
          <w:rFonts w:ascii="Cambria" w:hAnsi="Cambria"/>
          <w:i w:val="0"/>
        </w:rPr>
        <w:t>динара без урачунатог ПДВ-а</w:t>
      </w:r>
      <w:r w:rsidRPr="000A6ED8">
        <w:rPr>
          <w:rStyle w:val="Emphasis"/>
          <w:rFonts w:ascii="Cambria" w:hAnsi="Cambria"/>
          <w:i w:val="0"/>
          <w:lang w:val="sr-Cyrl-CS"/>
        </w:rPr>
        <w:t xml:space="preserve">, </w:t>
      </w:r>
      <w:r w:rsidRPr="000A6ED8">
        <w:rPr>
          <w:rStyle w:val="Emphasis"/>
          <w:rFonts w:ascii="Cambria" w:hAnsi="Cambria"/>
          <w:i w:val="0"/>
        </w:rPr>
        <w:t xml:space="preserve">односно </w:t>
      </w:r>
      <w:r w:rsidRPr="000A6ED8">
        <w:rPr>
          <w:rStyle w:val="Emphasis"/>
          <w:rFonts w:ascii="Cambria" w:hAnsi="Cambria"/>
          <w:b/>
          <w:i w:val="0"/>
        </w:rPr>
        <w:t>1.199.998,00</w:t>
      </w:r>
      <w:r w:rsidRPr="000A6ED8">
        <w:rPr>
          <w:rStyle w:val="Emphasis"/>
          <w:rFonts w:ascii="Cambria" w:hAnsi="Cambria"/>
          <w:i w:val="0"/>
        </w:rPr>
        <w:t xml:space="preserve"> динара са ПДВ-ом.</w:t>
      </w:r>
    </w:p>
    <w:p w:rsidR="000A6ED8" w:rsidRPr="000A6ED8" w:rsidRDefault="000A6ED8" w:rsidP="000A6ED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0A6ED8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0A6ED8">
        <w:rPr>
          <w:rStyle w:val="Emphasis"/>
          <w:rFonts w:ascii="Cambria" w:hAnsi="Cambria"/>
          <w:i w:val="0"/>
          <w:lang w:val="sr-Cyrl-CS"/>
        </w:rPr>
        <w:t xml:space="preserve"> </w:t>
      </w:r>
      <w:r w:rsidRPr="000A6ED8">
        <w:rPr>
          <w:rFonts w:ascii="Cambria" w:hAnsi="Cambria"/>
          <w:iCs/>
        </w:rPr>
        <w:t>425100</w:t>
      </w:r>
    </w:p>
    <w:p w:rsidR="00CE2B42" w:rsidRPr="000A6ED8" w:rsidRDefault="000A6ED8" w:rsidP="000A6ED8">
      <w:pPr>
        <w:spacing w:after="200" w:line="276" w:lineRule="auto"/>
        <w:rPr>
          <w:rStyle w:val="Emphasis"/>
          <w:rFonts w:ascii="Cambria" w:hAnsi="Cambria"/>
          <w:i w:val="0"/>
          <w:lang/>
        </w:rPr>
      </w:pPr>
      <w:r w:rsidRPr="000A6ED8">
        <w:rPr>
          <w:rStyle w:val="Emphasis"/>
          <w:rFonts w:ascii="Cambria" w:hAnsi="Cambria"/>
          <w:i w:val="0"/>
          <w:color w:val="000000"/>
        </w:rPr>
        <w:t>Критеријум за оцењивање понуда је</w:t>
      </w:r>
      <w:r>
        <w:rPr>
          <w:rStyle w:val="Emphasis"/>
          <w:rFonts w:ascii="Cambria" w:hAnsi="Cambria"/>
          <w:color w:val="000000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b/>
          <w:color w:val="000000"/>
        </w:rPr>
        <w:t>- Цена.</w:t>
      </w:r>
    </w:p>
    <w:p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rFonts w:asciiTheme="majorHAnsi" w:hAnsiTheme="majorHAnsi" w:cs="Tahoma"/>
          <w:b/>
          <w:shd w:val="clear" w:color="auto" w:fill="FFFFFF"/>
        </w:rPr>
        <w:t xml:space="preserve"> </w:t>
      </w: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 лице  је позвало три</w:t>
      </w:r>
      <w:r w:rsidR="00C227E1" w:rsidRPr="00BA7845">
        <w:rPr>
          <w:rFonts w:asciiTheme="majorHAnsi" w:eastAsia="Calibri" w:hAnsiTheme="majorHAnsi"/>
        </w:rPr>
        <w:t xml:space="preserve"> П</w:t>
      </w:r>
      <w:r w:rsidR="00D90608" w:rsidRPr="00BA7845">
        <w:rPr>
          <w:rFonts w:asciiTheme="majorHAnsi" w:eastAsia="Calibri" w:hAnsiTheme="majorHAnsi"/>
        </w:rPr>
        <w:t>онуђача</w:t>
      </w:r>
      <w:r w:rsidRPr="00BA7845">
        <w:rPr>
          <w:rFonts w:asciiTheme="majorHAnsi" w:eastAsia="Calibri" w:hAnsiTheme="majorHAnsi"/>
        </w:rPr>
        <w:t xml:space="preserve"> да дају понуде/предрачуне путем </w:t>
      </w:r>
      <w:r w:rsidR="00744762" w:rsidRPr="00BA7845">
        <w:rPr>
          <w:rFonts w:asciiTheme="majorHAnsi" w:eastAsia="Calibri" w:hAnsiTheme="majorHAnsi"/>
        </w:rPr>
        <w:t>мејла</w:t>
      </w:r>
      <w:r w:rsidR="00EF7A99">
        <w:rPr>
          <w:rFonts w:asciiTheme="majorHAnsi" w:eastAsia="Calibri" w:hAnsiTheme="majorHAnsi"/>
        </w:rPr>
        <w:t>, од којих је један Понуђач доставио понуду</w:t>
      </w:r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r w:rsidR="00CE40A3" w:rsidRPr="00BA7845">
        <w:rPr>
          <w:rFonts w:asciiTheme="majorHAnsi" w:eastAsia="Calibri" w:hAnsiTheme="majorHAnsi"/>
          <w:color w:val="000000"/>
        </w:rPr>
        <w:t>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>понуда број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0A6ED8">
        <w:rPr>
          <w:rFonts w:asciiTheme="majorHAnsi" w:eastAsia="Calibri" w:hAnsiTheme="majorHAnsi"/>
          <w:color w:val="000000"/>
          <w:lang/>
        </w:rPr>
        <w:t>26/2</w:t>
      </w:r>
      <w:r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 xml:space="preserve">од </w:t>
      </w:r>
      <w:r w:rsidR="000A6ED8">
        <w:rPr>
          <w:rFonts w:asciiTheme="majorHAnsi" w:eastAsia="Calibri" w:hAnsiTheme="majorHAnsi"/>
          <w:color w:val="000000"/>
          <w:lang/>
        </w:rPr>
        <w:t>27</w:t>
      </w:r>
      <w:r w:rsidR="000A6ED8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02</w:t>
      </w:r>
      <w:r w:rsidR="000A6ED8">
        <w:rPr>
          <w:rFonts w:asciiTheme="majorHAnsi" w:eastAsia="Calibri" w:hAnsiTheme="majorHAnsi"/>
          <w:color w:val="000000"/>
        </w:rPr>
        <w:t>.202</w:t>
      </w:r>
      <w:r w:rsidR="000A6ED8">
        <w:rPr>
          <w:rFonts w:asciiTheme="majorHAnsi" w:eastAsia="Calibri" w:hAnsiTheme="majorHAnsi"/>
          <w:color w:val="000000"/>
          <w:lang/>
        </w:rPr>
        <w:t>3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код </w:t>
      </w:r>
      <w:r w:rsidR="002862F7" w:rsidRPr="00BA7845">
        <w:rPr>
          <w:rFonts w:asciiTheme="majorHAnsi" w:eastAsia="Calibri" w:hAnsiTheme="majorHAnsi"/>
          <w:color w:val="000000"/>
        </w:rPr>
        <w:t xml:space="preserve">Наручиоца </w:t>
      </w:r>
      <w:r w:rsidR="00C227E1" w:rsidRPr="00BA7845">
        <w:rPr>
          <w:rFonts w:asciiTheme="majorHAnsi" w:eastAsia="Calibri" w:hAnsiTheme="majorHAnsi"/>
          <w:color w:val="000000"/>
        </w:rPr>
        <w:t xml:space="preserve">заведена </w:t>
      </w:r>
      <w:r w:rsidR="00CE2B42">
        <w:rPr>
          <w:rFonts w:asciiTheme="majorHAnsi" w:eastAsia="Calibri" w:hAnsiTheme="majorHAnsi"/>
          <w:color w:val="000000"/>
        </w:rPr>
        <w:t xml:space="preserve">под </w:t>
      </w:r>
      <w:r w:rsidR="00932766">
        <w:rPr>
          <w:rFonts w:asciiTheme="majorHAnsi" w:eastAsia="Calibri" w:hAnsiTheme="majorHAnsi"/>
          <w:color w:val="000000"/>
        </w:rPr>
        <w:t xml:space="preserve">бројем </w:t>
      </w:r>
      <w:r w:rsidR="000A6ED8">
        <w:rPr>
          <w:rFonts w:asciiTheme="majorHAnsi" w:eastAsia="Calibri" w:hAnsiTheme="majorHAnsi"/>
          <w:color w:val="000000"/>
          <w:lang/>
        </w:rPr>
        <w:t>816</w:t>
      </w:r>
      <w:r w:rsidR="000A6ED8">
        <w:rPr>
          <w:rFonts w:asciiTheme="majorHAnsi" w:eastAsia="Calibri" w:hAnsiTheme="majorHAnsi"/>
          <w:color w:val="000000"/>
        </w:rPr>
        <w:t xml:space="preserve"> од </w:t>
      </w:r>
      <w:r w:rsidR="000A6ED8">
        <w:rPr>
          <w:rFonts w:asciiTheme="majorHAnsi" w:eastAsia="Calibri" w:hAnsiTheme="majorHAnsi"/>
          <w:color w:val="000000"/>
          <w:lang/>
        </w:rPr>
        <w:t>27</w:t>
      </w:r>
      <w:r w:rsidR="000A6ED8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02</w:t>
      </w:r>
      <w:r w:rsidR="000A6ED8">
        <w:rPr>
          <w:rFonts w:asciiTheme="majorHAnsi" w:eastAsia="Calibri" w:hAnsiTheme="majorHAnsi"/>
          <w:color w:val="000000"/>
        </w:rPr>
        <w:t>.202</w:t>
      </w:r>
      <w:r w:rsidR="000A6ED8">
        <w:rPr>
          <w:rFonts w:asciiTheme="majorHAnsi" w:eastAsia="Calibri" w:hAnsiTheme="majorHAnsi"/>
          <w:color w:val="000000"/>
          <w:lang/>
        </w:rPr>
        <w:t>3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113AA1">
        <w:rPr>
          <w:rFonts w:asciiTheme="majorHAnsi" w:eastAsia="Calibri" w:hAnsiTheme="majorHAnsi"/>
          <w:color w:val="000000"/>
        </w:rPr>
        <w:t>99</w:t>
      </w:r>
      <w:r w:rsidR="000A6ED8">
        <w:rPr>
          <w:rFonts w:asciiTheme="majorHAnsi" w:eastAsia="Calibri" w:hAnsiTheme="majorHAnsi"/>
          <w:color w:val="000000"/>
          <w:lang/>
        </w:rPr>
        <w:t>7</w:t>
      </w:r>
      <w:r w:rsidR="00113AA1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55</w:t>
      </w:r>
      <w:r w:rsidR="00CE2B42">
        <w:rPr>
          <w:rFonts w:asciiTheme="majorHAnsi" w:eastAsia="Calibri" w:hAnsiTheme="majorHAnsi"/>
          <w:color w:val="000000"/>
        </w:rPr>
        <w:t>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динара</w:t>
      </w:r>
      <w:r w:rsidR="00061918">
        <w:rPr>
          <w:rFonts w:asciiTheme="majorHAnsi" w:eastAsia="Calibri" w:hAnsiTheme="majorHAnsi"/>
          <w:color w:val="000000"/>
        </w:rPr>
        <w:t xml:space="preserve"> без ПДВ-а</w:t>
      </w:r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r>
        <w:t>Понуђач није у систему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Друге  околности  </w:t>
      </w:r>
      <w:r w:rsidR="00577833" w:rsidRPr="00BA7845">
        <w:rPr>
          <w:rFonts w:asciiTheme="majorHAnsi" w:eastAsia="Calibri" w:hAnsiTheme="majorHAnsi"/>
        </w:rPr>
        <w:t>које су утицале на ток набавке:</w:t>
      </w:r>
      <w:r w:rsidR="00D43DB3">
        <w:rPr>
          <w:rFonts w:asciiTheme="majorHAnsi" w:eastAsia="Calibri" w:hAnsiTheme="majorHAnsi"/>
          <w:lang/>
        </w:rPr>
        <w:t xml:space="preserve"> </w:t>
      </w:r>
      <w:r w:rsidR="00577833" w:rsidRPr="00BA7845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072665" w:rsidRPr="000A6ED8" w:rsidRDefault="00577833" w:rsidP="00072665">
      <w:pPr>
        <w:spacing w:after="200" w:line="276" w:lineRule="auto"/>
        <w:jc w:val="both"/>
        <w:rPr>
          <w:lang/>
        </w:rPr>
      </w:pPr>
      <w:r w:rsidRPr="00BA7845">
        <w:rPr>
          <w:rFonts w:asciiTheme="majorHAnsi" w:eastAsia="Calibri" w:hAnsiTheme="majorHAnsi"/>
        </w:rPr>
        <w:t>Предлажем да се наба</w:t>
      </w:r>
      <w:r w:rsidR="005E7A79" w:rsidRPr="00BA7845">
        <w:rPr>
          <w:rFonts w:asciiTheme="majorHAnsi" w:eastAsia="Calibri" w:hAnsiTheme="majorHAnsi"/>
        </w:rPr>
        <w:t>вка путем наруџбенице изврши од</w:t>
      </w:r>
      <w:r w:rsidRPr="00BA7845">
        <w:rPr>
          <w:rFonts w:asciiTheme="majorHAnsi" w:eastAsia="Calibri" w:hAnsiTheme="majorHAnsi"/>
        </w:rPr>
        <w:t>:</w:t>
      </w:r>
      <w:r w:rsidR="00112034" w:rsidRPr="00112034">
        <w:rPr>
          <w:rFonts w:asciiTheme="majorHAnsi" w:eastAsia="Calibri" w:hAnsiTheme="majorHAnsi"/>
          <w:b/>
          <w:color w:val="000000"/>
        </w:rPr>
        <w:t xml:space="preserve"> </w:t>
      </w:r>
      <w:r w:rsidR="000A6ED8">
        <w:rPr>
          <w:rFonts w:asciiTheme="majorHAnsi" w:eastAsia="Calibri" w:hAnsiTheme="majorHAnsi"/>
          <w:b/>
          <w:color w:val="000000"/>
        </w:rPr>
        <w:t>S.G.R. “EXPERT”</w:t>
      </w:r>
      <w:r w:rsidR="000A6ED8" w:rsidRPr="00BA7845">
        <w:rPr>
          <w:rFonts w:asciiTheme="majorHAnsi" w:eastAsia="Calibri" w:hAnsiTheme="majorHAnsi"/>
          <w:color w:val="000000"/>
        </w:rPr>
        <w:t xml:space="preserve">, ул. </w:t>
      </w:r>
      <w:r w:rsidR="000A6ED8">
        <w:rPr>
          <w:rFonts w:asciiTheme="majorHAnsi" w:eastAsia="Calibri" w:hAnsiTheme="majorHAnsi"/>
          <w:color w:val="000000"/>
        </w:rPr>
        <w:t>Македонска бр. 12</w:t>
      </w:r>
      <w:r w:rsidR="000A6ED8" w:rsidRPr="00BA7845">
        <w:rPr>
          <w:rFonts w:asciiTheme="majorHAnsi" w:eastAsia="Calibri" w:hAnsiTheme="majorHAnsi"/>
          <w:color w:val="000000"/>
        </w:rPr>
        <w:t>, Београд</w:t>
      </w:r>
      <w:r w:rsidR="000A6ED8">
        <w:rPr>
          <w:rFonts w:asciiTheme="majorHAnsi" w:eastAsia="Calibri" w:hAnsiTheme="majorHAnsi"/>
          <w:color w:val="000000"/>
        </w:rPr>
        <w:t xml:space="preserve"> - Калуђерица</w:t>
      </w:r>
      <w:r w:rsidR="000A6ED8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0A6ED8">
        <w:rPr>
          <w:rFonts w:asciiTheme="majorHAnsi" w:eastAsia="Calibri" w:hAnsiTheme="majorHAnsi"/>
          <w:color w:val="000000"/>
          <w:lang/>
        </w:rPr>
        <w:t>26/2</w:t>
      </w:r>
      <w:r w:rsidR="000A6ED8">
        <w:rPr>
          <w:rFonts w:asciiTheme="majorHAnsi" w:eastAsia="Calibri" w:hAnsiTheme="majorHAnsi"/>
          <w:color w:val="000000"/>
        </w:rPr>
        <w:t xml:space="preserve"> </w:t>
      </w:r>
      <w:r w:rsidR="000A6ED8" w:rsidRPr="00BA7845">
        <w:rPr>
          <w:rFonts w:asciiTheme="majorHAnsi" w:eastAsia="Calibri" w:hAnsiTheme="majorHAnsi"/>
          <w:color w:val="000000"/>
        </w:rPr>
        <w:t xml:space="preserve">од </w:t>
      </w:r>
      <w:r w:rsidR="000A6ED8">
        <w:rPr>
          <w:rFonts w:asciiTheme="majorHAnsi" w:eastAsia="Calibri" w:hAnsiTheme="majorHAnsi"/>
          <w:color w:val="000000"/>
          <w:lang/>
        </w:rPr>
        <w:t>27</w:t>
      </w:r>
      <w:r w:rsidR="000A6ED8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02</w:t>
      </w:r>
      <w:r w:rsidR="000A6ED8">
        <w:rPr>
          <w:rFonts w:asciiTheme="majorHAnsi" w:eastAsia="Calibri" w:hAnsiTheme="majorHAnsi"/>
          <w:color w:val="000000"/>
        </w:rPr>
        <w:t>.202</w:t>
      </w:r>
      <w:r w:rsidR="000A6ED8">
        <w:rPr>
          <w:rFonts w:asciiTheme="majorHAnsi" w:eastAsia="Calibri" w:hAnsiTheme="majorHAnsi"/>
          <w:color w:val="000000"/>
          <w:lang/>
        </w:rPr>
        <w:t>3</w:t>
      </w:r>
      <w:r w:rsidR="000A6ED8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0A6ED8">
        <w:rPr>
          <w:rFonts w:asciiTheme="majorHAnsi" w:eastAsia="Calibri" w:hAnsiTheme="majorHAnsi"/>
          <w:color w:val="000000"/>
        </w:rPr>
        <w:t xml:space="preserve">под бројем </w:t>
      </w:r>
      <w:r w:rsidR="000A6ED8">
        <w:rPr>
          <w:rFonts w:asciiTheme="majorHAnsi" w:eastAsia="Calibri" w:hAnsiTheme="majorHAnsi"/>
          <w:color w:val="000000"/>
          <w:lang/>
        </w:rPr>
        <w:t>816</w:t>
      </w:r>
      <w:r w:rsidR="000A6ED8">
        <w:rPr>
          <w:rFonts w:asciiTheme="majorHAnsi" w:eastAsia="Calibri" w:hAnsiTheme="majorHAnsi"/>
          <w:color w:val="000000"/>
        </w:rPr>
        <w:t xml:space="preserve"> од </w:t>
      </w:r>
      <w:r w:rsidR="000A6ED8">
        <w:rPr>
          <w:rFonts w:asciiTheme="majorHAnsi" w:eastAsia="Calibri" w:hAnsiTheme="majorHAnsi"/>
          <w:color w:val="000000"/>
          <w:lang/>
        </w:rPr>
        <w:t>27</w:t>
      </w:r>
      <w:r w:rsidR="000A6ED8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02</w:t>
      </w:r>
      <w:r w:rsidR="000A6ED8">
        <w:rPr>
          <w:rFonts w:asciiTheme="majorHAnsi" w:eastAsia="Calibri" w:hAnsiTheme="majorHAnsi"/>
          <w:color w:val="000000"/>
        </w:rPr>
        <w:t>.202</w:t>
      </w:r>
      <w:r w:rsidR="000A6ED8">
        <w:rPr>
          <w:rFonts w:asciiTheme="majorHAnsi" w:eastAsia="Calibri" w:hAnsiTheme="majorHAnsi"/>
          <w:color w:val="000000"/>
          <w:lang/>
        </w:rPr>
        <w:t>3</w:t>
      </w:r>
      <w:r w:rsidR="000A6ED8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0A6ED8">
        <w:rPr>
          <w:rFonts w:asciiTheme="majorHAnsi" w:eastAsia="Calibri" w:hAnsiTheme="majorHAnsi"/>
          <w:color w:val="000000"/>
        </w:rPr>
        <w:t>99</w:t>
      </w:r>
      <w:r w:rsidR="000A6ED8">
        <w:rPr>
          <w:rFonts w:asciiTheme="majorHAnsi" w:eastAsia="Calibri" w:hAnsiTheme="majorHAnsi"/>
          <w:color w:val="000000"/>
          <w:lang/>
        </w:rPr>
        <w:t>7</w:t>
      </w:r>
      <w:r w:rsidR="000A6ED8">
        <w:rPr>
          <w:rFonts w:asciiTheme="majorHAnsi" w:eastAsia="Calibri" w:hAnsiTheme="majorHAnsi"/>
          <w:color w:val="000000"/>
        </w:rPr>
        <w:t>.</w:t>
      </w:r>
      <w:r w:rsidR="000A6ED8">
        <w:rPr>
          <w:rFonts w:asciiTheme="majorHAnsi" w:eastAsia="Calibri" w:hAnsiTheme="majorHAnsi"/>
          <w:color w:val="000000"/>
          <w:lang/>
        </w:rPr>
        <w:t>55</w:t>
      </w:r>
      <w:r w:rsidR="000A6ED8">
        <w:rPr>
          <w:rFonts w:asciiTheme="majorHAnsi" w:eastAsia="Calibri" w:hAnsiTheme="majorHAnsi"/>
          <w:color w:val="000000"/>
        </w:rPr>
        <w:t>0</w:t>
      </w:r>
      <w:r w:rsidR="000A6ED8" w:rsidRPr="00FA01AD">
        <w:rPr>
          <w:rFonts w:asciiTheme="majorHAnsi" w:eastAsia="Calibri" w:hAnsiTheme="majorHAnsi"/>
          <w:color w:val="000000"/>
        </w:rPr>
        <w:t>,</w:t>
      </w:r>
      <w:r w:rsidR="000A6ED8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0A6ED8">
        <w:rPr>
          <w:rFonts w:asciiTheme="majorHAnsi" w:eastAsia="Calibri" w:hAnsiTheme="majorHAnsi"/>
          <w:color w:val="000000"/>
        </w:rPr>
        <w:t xml:space="preserve"> динара без ПДВ-а. </w:t>
      </w:r>
      <w:r w:rsidR="000A6ED8">
        <w:t>Понуђач није у систему ПДВ-а.</w:t>
      </w:r>
    </w:p>
    <w:p w:rsidR="00112034" w:rsidRPr="00EF7A99" w:rsidRDefault="00112034" w:rsidP="00112034">
      <w:pPr>
        <w:spacing w:after="200" w:line="276" w:lineRule="auto"/>
        <w:jc w:val="both"/>
      </w:pP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  <w:t>Комисија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Доставити: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-директору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 xml:space="preserve">-архиви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0D" w:rsidRDefault="00A5320D">
      <w:r>
        <w:separator/>
      </w:r>
    </w:p>
  </w:endnote>
  <w:endnote w:type="continuationSeparator" w:id="1">
    <w:p w:rsidR="00A5320D" w:rsidRDefault="00A5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0D" w:rsidRDefault="00A5320D">
      <w:r>
        <w:separator/>
      </w:r>
    </w:p>
  </w:footnote>
  <w:footnote w:type="continuationSeparator" w:id="1">
    <w:p w:rsidR="00A5320D" w:rsidRDefault="00A5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D47C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1918"/>
    <w:rsid w:val="00062979"/>
    <w:rsid w:val="0006353D"/>
    <w:rsid w:val="00072665"/>
    <w:rsid w:val="00080FD9"/>
    <w:rsid w:val="00086F0C"/>
    <w:rsid w:val="000A6ED8"/>
    <w:rsid w:val="000B79D7"/>
    <w:rsid w:val="000D0EB9"/>
    <w:rsid w:val="000D2AC8"/>
    <w:rsid w:val="000D47C3"/>
    <w:rsid w:val="000E5137"/>
    <w:rsid w:val="000F41C2"/>
    <w:rsid w:val="00112034"/>
    <w:rsid w:val="00113087"/>
    <w:rsid w:val="00113AA1"/>
    <w:rsid w:val="00114472"/>
    <w:rsid w:val="001174B3"/>
    <w:rsid w:val="00131D25"/>
    <w:rsid w:val="00134AE6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B491E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B46"/>
    <w:rsid w:val="00854CA2"/>
    <w:rsid w:val="008579C1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20916"/>
    <w:rsid w:val="00932766"/>
    <w:rsid w:val="00934005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5320D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804DE"/>
    <w:rsid w:val="00C83BF2"/>
    <w:rsid w:val="00C93DB8"/>
    <w:rsid w:val="00C9582D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43DB3"/>
    <w:rsid w:val="00D543B0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C6B-1D48-4D2C-8584-96B502E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75</cp:revision>
  <cp:lastPrinted>2021-07-12T11:54:00Z</cp:lastPrinted>
  <dcterms:created xsi:type="dcterms:W3CDTF">2017-05-15T06:37:00Z</dcterms:created>
  <dcterms:modified xsi:type="dcterms:W3CDTF">2023-02-27T11:27:00Z</dcterms:modified>
</cp:coreProperties>
</file>