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A83" w:rsidRPr="00D4086B" w:rsidRDefault="001873C3" w:rsidP="00B14A83">
      <w:pPr>
        <w:rPr>
          <w:rFonts w:asciiTheme="majorHAnsi" w:hAnsiTheme="majorHAnsi"/>
          <w:lang w:val="sr-Cyrl-CS"/>
        </w:rPr>
      </w:pPr>
      <w:r w:rsidRPr="00D4086B">
        <w:rPr>
          <w:rFonts w:asciiTheme="majorHAnsi" w:hAnsiTheme="majorHAnsi"/>
          <w:lang w:val="sr-Cyrl-CS"/>
        </w:rPr>
        <w:t>Бр</w:t>
      </w:r>
      <w:r w:rsidR="00301439" w:rsidRPr="00D4086B">
        <w:rPr>
          <w:rFonts w:asciiTheme="majorHAnsi" w:hAnsiTheme="majorHAnsi"/>
          <w:lang w:val="sr-Cyrl-CS"/>
        </w:rPr>
        <w:t>ој</w:t>
      </w:r>
      <w:r w:rsidRPr="00D4086B">
        <w:rPr>
          <w:rFonts w:asciiTheme="majorHAnsi" w:hAnsiTheme="majorHAnsi"/>
        </w:rPr>
        <w:t>:</w:t>
      </w:r>
      <w:r w:rsidR="00883B26">
        <w:rPr>
          <w:rFonts w:asciiTheme="majorHAnsi" w:hAnsiTheme="majorHAnsi"/>
        </w:rPr>
        <w:t xml:space="preserve"> </w:t>
      </w:r>
      <w:r w:rsidR="00A5743A">
        <w:rPr>
          <w:rFonts w:asciiTheme="majorHAnsi" w:hAnsiTheme="majorHAnsi"/>
        </w:rPr>
        <w:t>1104</w:t>
      </w:r>
      <w:r w:rsidR="000F25C2">
        <w:rPr>
          <w:rFonts w:asciiTheme="majorHAnsi" w:hAnsiTheme="majorHAnsi"/>
        </w:rPr>
        <w:t>/1</w:t>
      </w:r>
    </w:p>
    <w:p w:rsidR="000B49C0" w:rsidRPr="00DE7287" w:rsidRDefault="00657672" w:rsidP="00D4086B">
      <w:pPr>
        <w:rPr>
          <w:rFonts w:asciiTheme="majorHAnsi" w:hAnsiTheme="majorHAnsi"/>
          <w:color w:val="FF0000"/>
        </w:rPr>
      </w:pPr>
      <w:r w:rsidRPr="00D4086B">
        <w:rPr>
          <w:rFonts w:asciiTheme="majorHAnsi" w:hAnsiTheme="majorHAnsi"/>
          <w:lang w:val="sr-Cyrl-CS"/>
        </w:rPr>
        <w:t>Дана</w:t>
      </w:r>
      <w:r w:rsidR="00B14A83" w:rsidRPr="007161E9">
        <w:rPr>
          <w:rFonts w:asciiTheme="majorHAnsi" w:hAnsiTheme="majorHAnsi"/>
        </w:rPr>
        <w:t>:</w:t>
      </w:r>
      <w:r w:rsidR="00DE7287" w:rsidRPr="007161E9">
        <w:rPr>
          <w:rFonts w:asciiTheme="majorHAnsi" w:hAnsiTheme="majorHAnsi"/>
        </w:rPr>
        <w:t xml:space="preserve"> </w:t>
      </w:r>
      <w:r w:rsidR="00B40176">
        <w:rPr>
          <w:rFonts w:asciiTheme="majorHAnsi" w:hAnsiTheme="majorHAnsi"/>
        </w:rPr>
        <w:t>10</w:t>
      </w:r>
      <w:r w:rsidR="00F764EC">
        <w:rPr>
          <w:rFonts w:asciiTheme="majorHAnsi" w:hAnsiTheme="majorHAnsi"/>
        </w:rPr>
        <w:t>.03</w:t>
      </w:r>
      <w:r w:rsidR="00997FAB" w:rsidRPr="007161E9">
        <w:rPr>
          <w:rFonts w:asciiTheme="majorHAnsi" w:hAnsiTheme="majorHAnsi"/>
        </w:rPr>
        <w:t>.20</w:t>
      </w:r>
      <w:r w:rsidR="00DE7287" w:rsidRPr="007161E9">
        <w:rPr>
          <w:rFonts w:asciiTheme="majorHAnsi" w:hAnsiTheme="majorHAnsi"/>
          <w:lang w:val="sr-Cyrl-CS"/>
        </w:rPr>
        <w:t>23</w:t>
      </w:r>
      <w:r w:rsidR="00301439" w:rsidRPr="007161E9">
        <w:rPr>
          <w:rFonts w:asciiTheme="majorHAnsi" w:hAnsiTheme="majorHAnsi"/>
        </w:rPr>
        <w:t xml:space="preserve">. </w:t>
      </w:r>
      <w:proofErr w:type="spellStart"/>
      <w:r w:rsidRPr="007161E9">
        <w:rPr>
          <w:rFonts w:asciiTheme="majorHAnsi" w:hAnsiTheme="majorHAnsi"/>
        </w:rPr>
        <w:t>године</w:t>
      </w:r>
      <w:proofErr w:type="spellEnd"/>
    </w:p>
    <w:p w:rsidR="00653844" w:rsidRPr="00D4086B" w:rsidRDefault="00653844" w:rsidP="00D4086B">
      <w:pPr>
        <w:rPr>
          <w:rFonts w:asciiTheme="majorHAnsi" w:hAnsiTheme="majorHAnsi"/>
        </w:rPr>
      </w:pPr>
    </w:p>
    <w:p w:rsidR="00B14A83" w:rsidRPr="00653844" w:rsidRDefault="00653844" w:rsidP="00653844">
      <w:pPr>
        <w:spacing w:line="260" w:lineRule="exact"/>
        <w:ind w:left="2476"/>
        <w:rPr>
          <w:rFonts w:asciiTheme="majorHAnsi" w:hAnsiTheme="majorHAnsi"/>
          <w:b/>
          <w:spacing w:val="1"/>
          <w:position w:val="-1"/>
        </w:rPr>
      </w:pPr>
      <w:r>
        <w:rPr>
          <w:rFonts w:asciiTheme="majorHAnsi" w:hAnsiTheme="majorHAnsi"/>
          <w:b/>
        </w:rPr>
        <w:t xml:space="preserve">                             </w:t>
      </w:r>
      <w:r w:rsidR="001353D0" w:rsidRPr="00653844">
        <w:rPr>
          <w:rFonts w:asciiTheme="majorHAnsi" w:hAnsiTheme="majorHAnsi"/>
          <w:b/>
        </w:rPr>
        <w:t>ПОЗИВ</w:t>
      </w:r>
    </w:p>
    <w:p w:rsidR="00B14A83" w:rsidRPr="00D4086B" w:rsidRDefault="00B14A83" w:rsidP="00B14A83">
      <w:pPr>
        <w:spacing w:before="19" w:line="260" w:lineRule="exact"/>
        <w:rPr>
          <w:rFonts w:asciiTheme="majorHAnsi" w:hAnsiTheme="majorHAnsi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379"/>
      </w:tblGrid>
      <w:tr w:rsidR="00B14A83" w:rsidRPr="00D4086B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Центар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>ш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титу</w:t>
            </w:r>
            <w:proofErr w:type="spellEnd"/>
            <w:r w:rsidR="005A5DD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одој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>ч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ади</w:t>
            </w:r>
            <w:proofErr w:type="spellEnd"/>
            <w:r w:rsidRPr="00D4086B">
              <w:rPr>
                <w:rFonts w:asciiTheme="majorHAnsi" w:hAnsiTheme="majorHAnsi"/>
                <w:b/>
                <w:lang w:val="sr-Cyrl-CS"/>
              </w:rPr>
              <w:t xml:space="preserve">,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деце</w:t>
            </w:r>
            <w:proofErr w:type="spellEnd"/>
            <w:r w:rsidRPr="00D4086B">
              <w:rPr>
                <w:rFonts w:asciiTheme="majorHAnsi" w:hAnsiTheme="majorHAnsi"/>
                <w:b/>
                <w:lang w:val="es-ES"/>
              </w:rPr>
              <w:t xml:space="preserve"> и </w:t>
            </w:r>
            <w:proofErr w:type="spellStart"/>
            <w:r w:rsidRPr="00D4086B">
              <w:rPr>
                <w:rFonts w:asciiTheme="majorHAnsi" w:hAnsiTheme="majorHAnsi"/>
                <w:b/>
                <w:lang w:val="es-ES"/>
              </w:rPr>
              <w:t>омладине</w:t>
            </w:r>
            <w:proofErr w:type="spellEnd"/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D4086B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Адр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огр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д</w:t>
            </w:r>
            <w:r w:rsidR="00E027CF" w:rsidRPr="00D4086B">
              <w:rPr>
                <w:rFonts w:asciiTheme="majorHAnsi" w:hAnsiTheme="majorHAnsi"/>
              </w:rPr>
              <w:t>,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 xml:space="preserve">л. </w:t>
            </w:r>
            <w:proofErr w:type="spellStart"/>
            <w:r w:rsidRPr="00D4086B">
              <w:rPr>
                <w:rFonts w:asciiTheme="majorHAnsi" w:hAnsiTheme="majorHAnsi"/>
                <w:lang w:val="es-ES"/>
              </w:rPr>
              <w:t>Зве</w:t>
            </w:r>
            <w:proofErr w:type="spellEnd"/>
            <w:r w:rsidRPr="00D4086B">
              <w:rPr>
                <w:rFonts w:asciiTheme="majorHAnsi" w:hAnsiTheme="majorHAnsi"/>
                <w:lang w:val="sr-Cyrl-CS"/>
              </w:rPr>
              <w:t>ч</w:t>
            </w:r>
            <w:proofErr w:type="spellStart"/>
            <w:r w:rsidRPr="00D4086B">
              <w:rPr>
                <w:rFonts w:asciiTheme="majorHAnsi" w:hAnsiTheme="majorHAnsi"/>
                <w:lang w:val="es-ES"/>
              </w:rPr>
              <w:t>анска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r w:rsidR="00301439" w:rsidRPr="00D4086B">
              <w:rPr>
                <w:rFonts w:asciiTheme="majorHAnsi" w:hAnsiTheme="majorHAnsi"/>
                <w:lang w:val="sr-Cyrl-CS"/>
              </w:rPr>
              <w:t xml:space="preserve">бр. </w:t>
            </w:r>
            <w:r w:rsidRPr="00D4086B">
              <w:rPr>
                <w:rFonts w:asciiTheme="majorHAnsi" w:hAnsiTheme="majorHAnsi"/>
                <w:lang w:val="sr-Cyrl-CS"/>
              </w:rPr>
              <w:t>7</w:t>
            </w:r>
          </w:p>
        </w:tc>
      </w:tr>
      <w:tr w:rsidR="00B14A83" w:rsidRPr="00D4086B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D4086B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 xml:space="preserve">оступак </w:t>
            </w:r>
            <w:proofErr w:type="spellStart"/>
            <w:r w:rsidRPr="00D4086B">
              <w:rPr>
                <w:rFonts w:asciiTheme="majorHAnsi" w:hAnsiTheme="majorHAnsi"/>
              </w:rPr>
              <w:t>набавке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путем</w:t>
            </w:r>
            <w:proofErr w:type="spellEnd"/>
            <w:r w:rsidR="005A5DD7">
              <w:rPr>
                <w:rFonts w:asciiTheme="majorHAnsi" w:hAnsiTheme="majorHAnsi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</w:rPr>
              <w:t>наруџбенице</w:t>
            </w:r>
            <w:proofErr w:type="spellEnd"/>
          </w:p>
          <w:p w:rsidR="00B14A83" w:rsidRPr="00D4086B" w:rsidRDefault="00B14A83" w:rsidP="00DE7287">
            <w:pPr>
              <w:rPr>
                <w:rFonts w:asciiTheme="majorHAnsi" w:hAnsiTheme="majorHAnsi"/>
                <w:color w:val="FF0000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бр.</w:t>
            </w:r>
            <w:r w:rsidR="008314B4">
              <w:rPr>
                <w:rFonts w:asciiTheme="majorHAnsi" w:hAnsiTheme="majorHAnsi"/>
                <w:lang w:val="sr-Cyrl-CS"/>
              </w:rPr>
              <w:t xml:space="preserve"> </w:t>
            </w:r>
            <w:r w:rsidR="0071196F" w:rsidRPr="0071196F">
              <w:rPr>
                <w:rFonts w:asciiTheme="majorHAnsi" w:hAnsiTheme="majorHAnsi"/>
              </w:rPr>
              <w:t>10</w:t>
            </w:r>
            <w:r w:rsidRPr="0071196F">
              <w:rPr>
                <w:rFonts w:asciiTheme="majorHAnsi" w:hAnsiTheme="majorHAnsi"/>
                <w:lang w:val="sr-Cyrl-CS"/>
              </w:rPr>
              <w:t>/20</w:t>
            </w:r>
            <w:r w:rsidR="00997FAB" w:rsidRPr="0071196F">
              <w:rPr>
                <w:rFonts w:asciiTheme="majorHAnsi" w:hAnsiTheme="majorHAnsi"/>
                <w:lang w:val="sr-Cyrl-CS"/>
              </w:rPr>
              <w:t>2</w:t>
            </w:r>
            <w:r w:rsidR="00DE7287" w:rsidRPr="0071196F">
              <w:rPr>
                <w:rFonts w:asciiTheme="majorHAnsi" w:hAnsiTheme="majorHAnsi"/>
                <w:lang w:val="sr-Cyrl-CS"/>
              </w:rPr>
              <w:t>3</w:t>
            </w:r>
          </w:p>
        </w:tc>
      </w:tr>
      <w:tr w:rsidR="00B14A83" w:rsidRPr="00D4086B" w:rsidTr="0071196F">
        <w:trPr>
          <w:trHeight w:hRule="exact" w:val="5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71196F" w:rsidRDefault="0071196F" w:rsidP="0071196F">
            <w:pPr>
              <w:jc w:val="both"/>
              <w:rPr>
                <w:rFonts w:asciiTheme="majorHAnsi" w:hAnsiTheme="majorHAnsi"/>
                <w:i/>
              </w:rPr>
            </w:pPr>
            <w:r w:rsidRPr="0071196F"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Радови</w:t>
            </w:r>
          </w:p>
        </w:tc>
      </w:tr>
      <w:tr w:rsidR="00B14A83" w:rsidRPr="00D4086B" w:rsidTr="00502981">
        <w:trPr>
          <w:trHeight w:hRule="exact" w:val="190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96F" w:rsidRPr="00D4086B" w:rsidRDefault="00B14A83" w:rsidP="00B86788">
            <w:pPr>
              <w:ind w:right="26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D4086B">
              <w:rPr>
                <w:rFonts w:asciiTheme="majorHAnsi" w:hAnsiTheme="majorHAnsi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 xml:space="preserve">,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="00B86788" w:rsidRPr="00D4086B">
              <w:rPr>
                <w:rFonts w:asciiTheme="majorHAnsi" w:hAnsiTheme="majorHAnsi"/>
                <w:lang w:val="sr-Cyrl-CS"/>
              </w:rPr>
              <w:t>ви о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86788"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="00B86788" w:rsidRPr="00D4086B">
              <w:rPr>
                <w:rFonts w:asciiTheme="majorHAnsi" w:hAnsiTheme="majorHAnsi"/>
                <w:lang w:val="sr-Cyrl-CS"/>
              </w:rPr>
              <w:t>з</w:t>
            </w:r>
          </w:p>
          <w:p w:rsidR="00B86788" w:rsidRPr="00D4086B" w:rsidRDefault="00D501EA" w:rsidP="00B86788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  <w:proofErr w:type="spellStart"/>
            <w:r w:rsidRPr="00D4086B">
              <w:rPr>
                <w:rFonts w:asciiTheme="majorHAnsi" w:hAnsiTheme="majorHAnsi"/>
                <w:shd w:val="clear" w:color="auto" w:fill="FFFFFF"/>
              </w:rPr>
              <w:t>Ј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единственог</w:t>
            </w:r>
            <w:proofErr w:type="spellEnd"/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="00B86788" w:rsidRPr="00D4086B">
              <w:rPr>
                <w:rFonts w:asciiTheme="majorHAnsi" w:hAnsiTheme="majorHAnsi"/>
                <w:shd w:val="clear" w:color="auto" w:fill="FFFFFF"/>
              </w:rPr>
              <w:t>речника</w:t>
            </w:r>
            <w:proofErr w:type="spellEnd"/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proofErr w:type="spellStart"/>
            <w:r w:rsidR="00B86788" w:rsidRPr="00D4086B">
              <w:rPr>
                <w:rFonts w:asciiTheme="majorHAnsi" w:hAnsiTheme="majorHAnsi"/>
                <w:shd w:val="clear" w:color="auto" w:fill="FFFFFF"/>
              </w:rPr>
              <w:t>набавке</w:t>
            </w:r>
            <w:proofErr w:type="spellEnd"/>
            <w:r w:rsidR="00B86788" w:rsidRPr="00D4086B">
              <w:rPr>
                <w:rFonts w:asciiTheme="majorHAnsi" w:hAnsiTheme="majorHAnsi"/>
                <w:shd w:val="clear" w:color="auto" w:fill="FFFFFF"/>
              </w:rPr>
              <w:t xml:space="preserve"> СРV</w:t>
            </w:r>
          </w:p>
          <w:p w:rsidR="00B14A83" w:rsidRPr="00D4086B" w:rsidRDefault="00B14A83" w:rsidP="00B86788">
            <w:pPr>
              <w:ind w:left="102" w:right="262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981" w:rsidRDefault="0071196F" w:rsidP="00502981">
            <w:pPr>
              <w:jc w:val="both"/>
              <w:rPr>
                <w:rStyle w:val="Emphasis"/>
                <w:rFonts w:ascii="Cambria" w:hAnsi="Cambria"/>
                <w:i w:val="0"/>
                <w:lang w:val="sr-Cyrl-CS"/>
              </w:rPr>
            </w:pPr>
            <w:r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Н</w:t>
            </w:r>
            <w:r w:rsidRPr="0071196F">
              <w:rPr>
                <w:rStyle w:val="Emphasis"/>
                <w:rFonts w:ascii="Cambria" w:hAnsi="Cambria"/>
                <w:b/>
                <w:i w:val="0"/>
                <w:color w:val="000000"/>
                <w:lang w:val="sr-Cyrl-CS"/>
              </w:rPr>
              <w:t>абавка  радова</w:t>
            </w:r>
            <w:r w:rsidRPr="0071196F">
              <w:rPr>
                <w:rStyle w:val="Emphasis"/>
                <w:rFonts w:ascii="Cambria" w:hAnsi="Cambria"/>
                <w:i w:val="0"/>
                <w:lang w:val="sr-Cyrl-CS"/>
              </w:rPr>
              <w:t>-</w:t>
            </w:r>
            <w:r w:rsidR="00502981" w:rsidRPr="00502981">
              <w:rPr>
                <w:rStyle w:val="Emphasis"/>
                <w:rFonts w:ascii="Cambria" w:hAnsi="Cambria"/>
                <w:i w:val="0"/>
                <w:lang w:val="sr-Cyrl-CS"/>
              </w:rPr>
              <w:t xml:space="preserve"> радови на изради заштитних решетки </w:t>
            </w:r>
            <w:r w:rsidR="00502981" w:rsidRPr="00502981">
              <w:rPr>
                <w:rStyle w:val="Emphasis"/>
                <w:rFonts w:ascii="Cambria" w:hAnsi="Cambria"/>
                <w:i w:val="0"/>
                <w:lang w:val="sr-Cyrl-RS"/>
              </w:rPr>
              <w:t xml:space="preserve">у </w:t>
            </w:r>
            <w:r w:rsidR="00502981" w:rsidRPr="00502981">
              <w:rPr>
                <w:rStyle w:val="Emphasis"/>
                <w:rFonts w:ascii="Cambria" w:hAnsi="Cambria"/>
                <w:i w:val="0"/>
                <w:lang w:val="sr-Cyrl-CS"/>
              </w:rPr>
              <w:t>Центр</w:t>
            </w:r>
            <w:r w:rsidR="007E578B">
              <w:rPr>
                <w:rStyle w:val="Emphasis"/>
                <w:rFonts w:ascii="Cambria" w:hAnsi="Cambria"/>
                <w:i w:val="0"/>
                <w:lang w:val="sr-Cyrl-CS"/>
              </w:rPr>
              <w:t>у</w:t>
            </w:r>
            <w:r w:rsidR="00502981" w:rsidRPr="00502981">
              <w:rPr>
                <w:rStyle w:val="Emphasis"/>
                <w:rFonts w:ascii="Cambria" w:hAnsi="Cambria"/>
                <w:i w:val="0"/>
                <w:lang w:val="sr-Cyrl-CS"/>
              </w:rPr>
              <w:t xml:space="preserve"> за заштиту одојчади, деце и омладине, Београд, у објекту РЈ Дом „Дринка Павловић“, Београд, ул. Косте Главинића бр. 14.</w:t>
            </w:r>
          </w:p>
          <w:p w:rsidR="00502981" w:rsidRPr="005F308B" w:rsidRDefault="00502981" w:rsidP="00502981">
            <w:pPr>
              <w:spacing w:line="276" w:lineRule="auto"/>
              <w:ind w:right="147"/>
              <w:jc w:val="both"/>
              <w:rPr>
                <w:rFonts w:ascii="Tahoma" w:hAnsi="Tahoma" w:cs="Tahoma"/>
                <w:sz w:val="13"/>
                <w:szCs w:val="13"/>
                <w:shd w:val="clear" w:color="auto" w:fill="FFFFFF"/>
              </w:rPr>
            </w:pPr>
            <w:r w:rsidRPr="001326CD">
              <w:rPr>
                <w:rFonts w:asciiTheme="majorHAnsi" w:hAnsiTheme="majorHAnsi" w:cs="Tahoma"/>
                <w:shd w:val="clear" w:color="auto" w:fill="FFFFFF"/>
              </w:rPr>
              <w:t xml:space="preserve">34928320-7– </w:t>
            </w:r>
            <w:proofErr w:type="spellStart"/>
            <w:r w:rsidRPr="001326CD">
              <w:rPr>
                <w:rFonts w:asciiTheme="majorHAnsi" w:hAnsiTheme="majorHAnsi" w:cs="Tahoma"/>
                <w:shd w:val="clear" w:color="auto" w:fill="FFFFFF"/>
              </w:rPr>
              <w:t>Заштитне</w:t>
            </w:r>
            <w:proofErr w:type="spellEnd"/>
            <w:r w:rsidRPr="001326CD">
              <w:rPr>
                <w:rFonts w:asciiTheme="majorHAnsi" w:hAnsiTheme="majorHAnsi" w:cs="Tahoma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326CD">
              <w:rPr>
                <w:rFonts w:asciiTheme="majorHAnsi" w:hAnsiTheme="majorHAnsi" w:cs="Tahoma"/>
                <w:shd w:val="clear" w:color="auto" w:fill="FFFFFF"/>
              </w:rPr>
              <w:t>ограде</w:t>
            </w:r>
            <w:proofErr w:type="spellEnd"/>
            <w:r w:rsidRPr="001326CD">
              <w:rPr>
                <w:rFonts w:asciiTheme="majorHAnsi" w:hAnsiTheme="majorHAnsi" w:cs="Tahoma"/>
                <w:shd w:val="clear" w:color="auto" w:fill="FFFFFF"/>
              </w:rPr>
              <w:t>  и</w:t>
            </w:r>
            <w:proofErr w:type="gramEnd"/>
            <w:r w:rsidRPr="001326CD">
              <w:rPr>
                <w:rFonts w:asciiTheme="majorHAnsi" w:hAnsiTheme="majorHAnsi" w:cs="Tahoma"/>
                <w:shd w:val="clear" w:color="auto" w:fill="FFFFFF"/>
              </w:rPr>
              <w:t xml:space="preserve"> 45342000-6 – </w:t>
            </w:r>
            <w:proofErr w:type="spellStart"/>
            <w:r w:rsidRPr="001326CD">
              <w:rPr>
                <w:rFonts w:asciiTheme="majorHAnsi" w:hAnsiTheme="majorHAnsi" w:cs="Tahoma"/>
                <w:shd w:val="clear" w:color="auto" w:fill="FFFFFF"/>
              </w:rPr>
              <w:t>Постављање</w:t>
            </w:r>
            <w:proofErr w:type="spellEnd"/>
            <w:r w:rsidRPr="001326CD">
              <w:rPr>
                <w:rFonts w:asciiTheme="majorHAnsi" w:hAnsiTheme="majorHAnsi" w:cs="Tahoma"/>
                <w:shd w:val="clear" w:color="auto" w:fill="FFFFFF"/>
              </w:rPr>
              <w:t xml:space="preserve"> </w:t>
            </w:r>
            <w:proofErr w:type="spellStart"/>
            <w:r w:rsidRPr="001326CD">
              <w:rPr>
                <w:rFonts w:asciiTheme="majorHAnsi" w:hAnsiTheme="majorHAnsi" w:cs="Tahoma"/>
                <w:shd w:val="clear" w:color="auto" w:fill="FFFFFF"/>
              </w:rPr>
              <w:t>ограде</w:t>
            </w:r>
            <w:proofErr w:type="spellEnd"/>
          </w:p>
          <w:p w:rsidR="00502981" w:rsidRPr="00502981" w:rsidRDefault="00502981" w:rsidP="00502981">
            <w:pPr>
              <w:jc w:val="both"/>
              <w:rPr>
                <w:rFonts w:ascii="Cambria" w:hAnsi="Cambria"/>
                <w:i/>
                <w:iCs/>
                <w:lang w:val="sr-Cyrl-CS"/>
              </w:rPr>
            </w:pPr>
          </w:p>
          <w:p w:rsidR="0071196F" w:rsidRPr="009F3A7B" w:rsidRDefault="0071196F" w:rsidP="0071196F">
            <w:pPr>
              <w:jc w:val="both"/>
              <w:rPr>
                <w:rFonts w:ascii="Cambria" w:hAnsi="Cambria"/>
                <w:iCs/>
                <w:lang w:val="sr-Cyrl-CS"/>
              </w:rPr>
            </w:pPr>
          </w:p>
          <w:p w:rsidR="00EA1C3E" w:rsidRDefault="00EA1C3E" w:rsidP="00EA1C3E">
            <w:pPr>
              <w:spacing w:after="200" w:line="276" w:lineRule="auto"/>
              <w:jc w:val="both"/>
            </w:pPr>
          </w:p>
          <w:p w:rsidR="00DE7287" w:rsidRDefault="00DE7287" w:rsidP="00EA1C3E">
            <w:pPr>
              <w:spacing w:after="200" w:line="276" w:lineRule="auto"/>
              <w:jc w:val="both"/>
            </w:pPr>
          </w:p>
          <w:p w:rsidR="00DE7287" w:rsidRDefault="00DE7287" w:rsidP="00EA1C3E">
            <w:pPr>
              <w:spacing w:after="200" w:line="276" w:lineRule="auto"/>
              <w:jc w:val="both"/>
            </w:pPr>
          </w:p>
          <w:p w:rsidR="00DE7287" w:rsidRPr="00DE7287" w:rsidRDefault="00DE7287" w:rsidP="00EA1C3E">
            <w:pPr>
              <w:spacing w:after="200" w:line="276" w:lineRule="auto"/>
              <w:jc w:val="both"/>
            </w:pPr>
          </w:p>
          <w:p w:rsidR="00301439" w:rsidRPr="00D4086B" w:rsidRDefault="00301439" w:rsidP="00EA1C3E">
            <w:pPr>
              <w:spacing w:after="200" w:line="276" w:lineRule="auto"/>
              <w:rPr>
                <w:rFonts w:asciiTheme="majorHAnsi" w:hAnsiTheme="majorHAnsi"/>
                <w:color w:val="FF0000"/>
                <w:lang w:val="sr-Cyrl-CS"/>
              </w:rPr>
            </w:pPr>
          </w:p>
        </w:tc>
      </w:tr>
    </w:tbl>
    <w:p w:rsidR="00106412" w:rsidRPr="00316BB5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8"/>
        <w:gridCol w:w="6452"/>
      </w:tblGrid>
      <w:tr w:rsidR="00106412" w:rsidRPr="00D4086B" w:rsidTr="00316BB5">
        <w:trPr>
          <w:trHeight w:hRule="exact" w:val="204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D4086B">
              <w:rPr>
                <w:rFonts w:asciiTheme="majorHAnsi" w:hAnsiTheme="majorHAnsi"/>
                <w:lang w:val="sr-Cyrl-CS"/>
              </w:rPr>
              <w:t xml:space="preserve">а 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лу</w:t>
            </w:r>
          </w:p>
          <w:p w:rsidR="00106412" w:rsidRPr="00316BB5" w:rsidRDefault="00316BB5" w:rsidP="00DE7287">
            <w:pPr>
              <w:ind w:left="102"/>
              <w:rPr>
                <w:rFonts w:asciiTheme="majorHAnsi" w:hAnsiTheme="majorHAnsi"/>
                <w:spacing w:val="2"/>
                <w:lang w:val="sr-Cyrl-CS"/>
              </w:rPr>
            </w:pPr>
            <w:r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="00106412" w:rsidRPr="00D4086B">
              <w:rPr>
                <w:rFonts w:asciiTheme="majorHAnsi" w:hAnsiTheme="majorHAnsi"/>
                <w:lang w:val="sr-Cyrl-CS"/>
              </w:rPr>
              <w:t>говор</w:t>
            </w:r>
            <w:r w:rsidR="00106412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>
              <w:rPr>
                <w:rFonts w:asciiTheme="majorHAnsi" w:hAnsiTheme="majorHAnsi"/>
                <w:spacing w:val="2"/>
                <w:lang w:val="sr-Cyrl-CS"/>
              </w:rPr>
              <w:t xml:space="preserve"> 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B86788" w:rsidRDefault="00B86788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Економски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proofErr w:type="spellEnd"/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proofErr w:type="spellEnd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 xml:space="preserve">- </w:t>
            </w:r>
            <w:proofErr w:type="spellStart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Цена</w:t>
            </w:r>
            <w:proofErr w:type="spellEnd"/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.</w:t>
            </w: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</w:pPr>
          </w:p>
          <w:p w:rsidR="00316BB5" w:rsidRPr="00316BB5" w:rsidRDefault="00316BB5" w:rsidP="00B86788">
            <w:pPr>
              <w:jc w:val="both"/>
              <w:rPr>
                <w:rStyle w:val="Emphasis"/>
                <w:rFonts w:asciiTheme="majorHAnsi" w:hAnsiTheme="majorHAnsi"/>
                <w:b/>
                <w:color w:val="000000"/>
              </w:rPr>
            </w:pPr>
          </w:p>
          <w:p w:rsidR="00106412" w:rsidRPr="00D4086B" w:rsidRDefault="00106412" w:rsidP="00543A1E">
            <w:pPr>
              <w:ind w:left="102"/>
              <w:rPr>
                <w:rFonts w:asciiTheme="majorHAnsi" w:hAnsiTheme="majorHAnsi"/>
                <w:i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452"/>
      </w:tblGrid>
      <w:tr w:rsidR="00106412" w:rsidRPr="0071196F" w:rsidTr="00543A1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60" w:rsidRPr="00C44D26" w:rsidRDefault="00DC1560" w:rsidP="00DC1560">
            <w:pPr>
              <w:jc w:val="both"/>
              <w:rPr>
                <w:iCs/>
                <w:lang w:val="sr-Cyrl-RS"/>
              </w:rPr>
            </w:pPr>
            <w:r w:rsidRPr="0071196F">
              <w:rPr>
                <w:iCs/>
                <w:lang w:val="sr-Cyrl-CS"/>
              </w:rPr>
              <w:t>Понуђач понуду подноси путем електронске поште</w:t>
            </w:r>
            <w:r w:rsidR="00C44D26">
              <w:rPr>
                <w:iCs/>
              </w:rPr>
              <w:t xml:space="preserve">, </w:t>
            </w:r>
            <w:r w:rsidR="00C44D26">
              <w:rPr>
                <w:iCs/>
                <w:lang w:val="sr-Cyrl-RS"/>
              </w:rPr>
              <w:t>путем поште или непосредном предајом у седишту Центра на адреси ул. Звечанска бр. 7, Београд.</w:t>
            </w:r>
          </w:p>
          <w:p w:rsidR="00DC1560" w:rsidRPr="0071196F" w:rsidRDefault="00DC1560" w:rsidP="00DC1560">
            <w:pPr>
              <w:jc w:val="both"/>
              <w:rPr>
                <w:iCs/>
                <w:lang w:val="sr-Cyrl-CS"/>
              </w:rPr>
            </w:pPr>
            <w:r w:rsidRPr="0071196F"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 w:rsidR="0071196F" w:rsidRPr="0071196F">
              <w:rPr>
                <w:b/>
                <w:iCs/>
              </w:rPr>
              <w:t>15</w:t>
            </w:r>
            <w:r w:rsidRPr="0071196F">
              <w:rPr>
                <w:b/>
                <w:iCs/>
                <w:lang w:val="sr-Cyrl-CS"/>
              </w:rPr>
              <w:t>.</w:t>
            </w:r>
            <w:r w:rsidR="0071196F" w:rsidRPr="0071196F">
              <w:rPr>
                <w:b/>
                <w:iCs/>
              </w:rPr>
              <w:t>03</w:t>
            </w:r>
            <w:r w:rsidRPr="0071196F">
              <w:rPr>
                <w:b/>
                <w:iCs/>
                <w:lang w:val="sr-Cyrl-CS"/>
              </w:rPr>
              <w:t>.202</w:t>
            </w:r>
            <w:r w:rsidR="007161E9" w:rsidRPr="0071196F">
              <w:rPr>
                <w:b/>
                <w:iCs/>
              </w:rPr>
              <w:t>3</w:t>
            </w:r>
            <w:r w:rsidRPr="0071196F">
              <w:rPr>
                <w:iCs/>
                <w:lang w:val="sr-Cyrl-CS"/>
              </w:rPr>
              <w:t>.</w:t>
            </w:r>
            <w:r w:rsidRPr="0071196F">
              <w:rPr>
                <w:b/>
                <w:iCs/>
                <w:lang w:val="sr-Cyrl-CS"/>
              </w:rPr>
              <w:t xml:space="preserve"> године до 1</w:t>
            </w:r>
            <w:r w:rsidRPr="0071196F">
              <w:rPr>
                <w:b/>
                <w:iCs/>
              </w:rPr>
              <w:t>0</w:t>
            </w:r>
            <w:r w:rsidRPr="0071196F">
              <w:rPr>
                <w:b/>
                <w:iCs/>
                <w:lang w:val="sr-Cyrl-CS"/>
              </w:rPr>
              <w:t>:00 часова</w:t>
            </w:r>
            <w:r w:rsidRPr="0071196F">
              <w:rPr>
                <w:iCs/>
                <w:lang w:val="sr-Cyrl-CS"/>
              </w:rPr>
              <w:t>.</w:t>
            </w:r>
          </w:p>
          <w:p w:rsidR="00DC1560" w:rsidRPr="0071196F" w:rsidRDefault="00DC1560" w:rsidP="00DC1560">
            <w:pPr>
              <w:jc w:val="both"/>
              <w:rPr>
                <w:rFonts w:asciiTheme="majorHAnsi" w:hAnsiTheme="majorHAnsi"/>
              </w:rPr>
            </w:pPr>
            <w:r w:rsidRPr="0071196F">
              <w:rPr>
                <w:iCs/>
                <w:lang w:val="sr-Cyrl-CS"/>
              </w:rPr>
              <w:t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</w:t>
            </w:r>
            <w:r w:rsidR="00F74C8E" w:rsidRPr="0071196F">
              <w:t xml:space="preserve"> </w:t>
            </w:r>
            <w:hyperlink r:id="rId8" w:history="1">
              <w:r w:rsidR="00F74C8E" w:rsidRPr="0071196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71196F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71196F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F74C8E" w:rsidRPr="0071196F">
              <w:t xml:space="preserve"> </w:t>
            </w:r>
            <w:proofErr w:type="spellStart"/>
            <w:r w:rsidR="00F74C8E" w:rsidRPr="0071196F">
              <w:t>или</w:t>
            </w:r>
            <w:proofErr w:type="spellEnd"/>
            <w:r w:rsidR="003E597F" w:rsidRPr="0071196F">
              <w:t xml:space="preserve"> </w:t>
            </w:r>
            <w:r w:rsidR="003E597F" w:rsidRPr="0071196F">
              <w:rPr>
                <w:rFonts w:asciiTheme="majorHAnsi" w:hAnsiTheme="majorHAnsi"/>
              </w:rPr>
              <w:t>ivanar@czodo.rs</w:t>
            </w:r>
            <w:r w:rsidRPr="0071196F">
              <w:rPr>
                <w:iCs/>
                <w:lang w:val="sr-Cyrl-CS"/>
              </w:rPr>
              <w:t xml:space="preserve">, до </w:t>
            </w:r>
            <w:r w:rsidR="0071196F" w:rsidRPr="0071196F">
              <w:rPr>
                <w:b/>
                <w:iCs/>
              </w:rPr>
              <w:t>15</w:t>
            </w:r>
            <w:r w:rsidRPr="0071196F">
              <w:rPr>
                <w:b/>
                <w:iCs/>
                <w:lang w:val="sr-Cyrl-CS"/>
              </w:rPr>
              <w:t>.</w:t>
            </w:r>
            <w:r w:rsidR="0071196F" w:rsidRPr="0071196F">
              <w:rPr>
                <w:b/>
                <w:iCs/>
              </w:rPr>
              <w:t>03</w:t>
            </w:r>
            <w:r w:rsidRPr="0071196F">
              <w:rPr>
                <w:b/>
                <w:iCs/>
              </w:rPr>
              <w:t>.</w:t>
            </w:r>
            <w:r w:rsidRPr="0071196F">
              <w:rPr>
                <w:b/>
                <w:iCs/>
                <w:lang w:val="sr-Cyrl-CS"/>
              </w:rPr>
              <w:t>202</w:t>
            </w:r>
            <w:r w:rsidR="007161E9" w:rsidRPr="0071196F">
              <w:rPr>
                <w:b/>
                <w:iCs/>
              </w:rPr>
              <w:t>3</w:t>
            </w:r>
            <w:r w:rsidRPr="0071196F">
              <w:rPr>
                <w:iCs/>
                <w:lang w:val="sr-Cyrl-CS"/>
              </w:rPr>
              <w:t>.</w:t>
            </w:r>
            <w:r w:rsidRPr="0071196F">
              <w:rPr>
                <w:b/>
                <w:iCs/>
                <w:lang w:val="sr-Cyrl-CS"/>
              </w:rPr>
              <w:t xml:space="preserve"> године до 1</w:t>
            </w:r>
            <w:r w:rsidRPr="0071196F">
              <w:rPr>
                <w:b/>
                <w:iCs/>
              </w:rPr>
              <w:t>0</w:t>
            </w:r>
            <w:r w:rsidRPr="0071196F">
              <w:rPr>
                <w:b/>
                <w:iCs/>
                <w:lang w:val="sr-Cyrl-CS"/>
              </w:rPr>
              <w:t>:00 часова</w:t>
            </w:r>
            <w:r w:rsidRPr="0071196F">
              <w:rPr>
                <w:iCs/>
                <w:lang w:val="sr-Cyrl-CS"/>
              </w:rPr>
              <w:t>.</w:t>
            </w:r>
          </w:p>
          <w:p w:rsidR="00DC1560" w:rsidRPr="0071196F" w:rsidRDefault="00DC1560" w:rsidP="00DC1560">
            <w:pPr>
              <w:jc w:val="both"/>
              <w:rPr>
                <w:iCs/>
              </w:rPr>
            </w:pPr>
            <w:r w:rsidRPr="0071196F"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DC1560" w:rsidRPr="0071196F" w:rsidRDefault="0071196F" w:rsidP="00DC1560">
            <w:pPr>
              <w:jc w:val="both"/>
              <w:rPr>
                <w:iCs/>
              </w:rPr>
            </w:pPr>
            <w:r w:rsidRPr="0071196F">
              <w:rPr>
                <w:b/>
                <w:iCs/>
              </w:rPr>
              <w:t>15</w:t>
            </w:r>
            <w:r w:rsidR="00DC1560" w:rsidRPr="0071196F">
              <w:rPr>
                <w:b/>
                <w:iCs/>
                <w:lang w:val="sr-Cyrl-CS"/>
              </w:rPr>
              <w:t>.</w:t>
            </w:r>
            <w:r w:rsidRPr="0071196F">
              <w:rPr>
                <w:b/>
                <w:iCs/>
              </w:rPr>
              <w:t>03</w:t>
            </w:r>
            <w:r w:rsidR="00DC1560" w:rsidRPr="0071196F">
              <w:rPr>
                <w:b/>
                <w:iCs/>
                <w:lang w:val="sr-Cyrl-CS"/>
              </w:rPr>
              <w:t>.202</w:t>
            </w:r>
            <w:r w:rsidR="003E597F" w:rsidRPr="0071196F">
              <w:rPr>
                <w:b/>
                <w:iCs/>
              </w:rPr>
              <w:t>3</w:t>
            </w:r>
            <w:r w:rsidR="00DC1560" w:rsidRPr="0071196F">
              <w:rPr>
                <w:iCs/>
                <w:lang w:val="sr-Cyrl-CS"/>
              </w:rPr>
              <w:t>.</w:t>
            </w:r>
            <w:r w:rsidR="00DC1560" w:rsidRPr="0071196F">
              <w:rPr>
                <w:b/>
                <w:iCs/>
                <w:lang w:val="sr-Cyrl-CS"/>
              </w:rPr>
              <w:t xml:space="preserve"> године до 1</w:t>
            </w:r>
            <w:r w:rsidR="00DC1560" w:rsidRPr="0071196F">
              <w:rPr>
                <w:b/>
                <w:iCs/>
              </w:rPr>
              <w:t>0</w:t>
            </w:r>
            <w:r w:rsidR="00DC1560" w:rsidRPr="0071196F">
              <w:rPr>
                <w:b/>
                <w:iCs/>
                <w:lang w:val="sr-Cyrl-CS"/>
              </w:rPr>
              <w:t>:00 часова</w:t>
            </w:r>
            <w:r w:rsidR="00DC1560" w:rsidRPr="0071196F">
              <w:rPr>
                <w:iCs/>
                <w:lang w:val="sr-Cyrl-CS"/>
              </w:rPr>
              <w:t>.</w:t>
            </w:r>
          </w:p>
          <w:p w:rsidR="00DC1560" w:rsidRPr="0071196F" w:rsidRDefault="00DC1560" w:rsidP="00DC1560">
            <w:pPr>
              <w:jc w:val="both"/>
              <w:rPr>
                <w:iCs/>
                <w:lang w:val="sr-Cyrl-CS"/>
              </w:rPr>
            </w:pPr>
            <w:r w:rsidRPr="0071196F">
              <w:rPr>
                <w:iCs/>
                <w:lang w:val="sr-Cyrl-CS"/>
              </w:rPr>
              <w:t xml:space="preserve"> Понуда која је примљена после</w:t>
            </w:r>
            <w:r w:rsidRPr="0071196F">
              <w:rPr>
                <w:b/>
                <w:iCs/>
                <w:lang w:val="sr-Cyrl-CS"/>
              </w:rPr>
              <w:t xml:space="preserve"> </w:t>
            </w:r>
            <w:r w:rsidRPr="0071196F">
              <w:rPr>
                <w:b/>
                <w:iCs/>
              </w:rPr>
              <w:t>10</w:t>
            </w:r>
            <w:r w:rsidRPr="0071196F">
              <w:rPr>
                <w:b/>
                <w:iCs/>
                <w:lang w:val="sr-Cyrl-CS"/>
              </w:rPr>
              <w:t xml:space="preserve">:00 часова </w:t>
            </w:r>
            <w:r w:rsidR="0071196F" w:rsidRPr="0071196F">
              <w:rPr>
                <w:b/>
                <w:iCs/>
              </w:rPr>
              <w:t>15</w:t>
            </w:r>
            <w:r w:rsidR="003E597F" w:rsidRPr="0071196F">
              <w:rPr>
                <w:b/>
                <w:iCs/>
                <w:lang w:val="sr-Cyrl-CS"/>
              </w:rPr>
              <w:t>.0</w:t>
            </w:r>
            <w:r w:rsidR="0071196F" w:rsidRPr="0071196F">
              <w:rPr>
                <w:b/>
                <w:iCs/>
              </w:rPr>
              <w:t>3</w:t>
            </w:r>
            <w:r w:rsidRPr="0071196F">
              <w:rPr>
                <w:b/>
                <w:iCs/>
                <w:lang w:val="sr-Cyrl-CS"/>
              </w:rPr>
              <w:t>.202</w:t>
            </w:r>
            <w:r w:rsidR="003E597F" w:rsidRPr="0071196F">
              <w:rPr>
                <w:b/>
                <w:iCs/>
              </w:rPr>
              <w:t>3</w:t>
            </w:r>
            <w:r w:rsidRPr="0071196F">
              <w:rPr>
                <w:b/>
                <w:iCs/>
                <w:lang w:val="sr-Cyrl-CS"/>
              </w:rPr>
              <w:t>. године,</w:t>
            </w:r>
            <w:r w:rsidRPr="0071196F"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:rsidR="00106412" w:rsidRPr="0071196F" w:rsidRDefault="00DC1560" w:rsidP="00DC156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71196F">
              <w:rPr>
                <w:iCs/>
                <w:lang w:val="sr-Cyrl-CS"/>
              </w:rPr>
              <w:t>Рок за подношење понуде је</w:t>
            </w:r>
            <w:r w:rsidRPr="0071196F">
              <w:rPr>
                <w:b/>
                <w:iCs/>
                <w:lang w:val="sr-Cyrl-CS"/>
              </w:rPr>
              <w:t xml:space="preserve"> </w:t>
            </w:r>
            <w:r w:rsidR="0042615E">
              <w:rPr>
                <w:b/>
                <w:iCs/>
              </w:rPr>
              <w:t>6</w:t>
            </w:r>
            <w:r w:rsidRPr="0071196F">
              <w:rPr>
                <w:b/>
                <w:iCs/>
                <w:lang w:val="sr-Cyrl-CS"/>
              </w:rPr>
              <w:t xml:space="preserve"> дана</w:t>
            </w:r>
            <w:r w:rsidRPr="0071196F">
              <w:rPr>
                <w:iCs/>
                <w:lang w:val="sr-Cyrl-CS"/>
              </w:rPr>
              <w:t xml:space="preserve"> од дана </w:t>
            </w:r>
            <w:proofErr w:type="spellStart"/>
            <w:r w:rsidRPr="0071196F">
              <w:rPr>
                <w:rStyle w:val="Emphasis"/>
              </w:rPr>
              <w:t>када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је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позив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за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подношење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понуда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послат</w:t>
            </w:r>
            <w:proofErr w:type="spellEnd"/>
            <w:r w:rsidRPr="0071196F">
              <w:rPr>
                <w:rStyle w:val="Emphasis"/>
              </w:rPr>
              <w:t xml:space="preserve"> </w:t>
            </w:r>
            <w:proofErr w:type="spellStart"/>
            <w:r w:rsidRPr="0071196F">
              <w:rPr>
                <w:rStyle w:val="Emphasis"/>
              </w:rPr>
              <w:t>понуђачима</w:t>
            </w:r>
            <w:proofErr w:type="spellEnd"/>
            <w:r w:rsidRPr="0071196F">
              <w:rPr>
                <w:i/>
                <w:iCs/>
                <w:lang w:val="sr-Cyrl-CS"/>
              </w:rPr>
              <w:t>,</w:t>
            </w:r>
            <w:r w:rsidRPr="0071196F">
              <w:rPr>
                <w:iCs/>
                <w:lang w:val="sr-Cyrl-CS"/>
              </w:rPr>
              <w:t xml:space="preserve"> односно до </w:t>
            </w:r>
            <w:r w:rsidR="0071196F">
              <w:rPr>
                <w:b/>
                <w:iCs/>
              </w:rPr>
              <w:t>15</w:t>
            </w:r>
            <w:r w:rsidRPr="0071196F">
              <w:rPr>
                <w:b/>
                <w:iCs/>
                <w:lang w:val="sr-Cyrl-CS"/>
              </w:rPr>
              <w:t>.</w:t>
            </w:r>
            <w:r w:rsidR="0071196F">
              <w:rPr>
                <w:b/>
                <w:iCs/>
              </w:rPr>
              <w:t>03</w:t>
            </w:r>
            <w:r w:rsidRPr="0071196F">
              <w:rPr>
                <w:b/>
                <w:iCs/>
                <w:lang w:val="sr-Cyrl-CS"/>
              </w:rPr>
              <w:t>.202</w:t>
            </w:r>
            <w:r w:rsidR="003E597F" w:rsidRPr="0071196F">
              <w:rPr>
                <w:b/>
                <w:iCs/>
              </w:rPr>
              <w:t>3</w:t>
            </w:r>
            <w:r w:rsidRPr="0071196F">
              <w:rPr>
                <w:iCs/>
                <w:lang w:val="sr-Cyrl-CS"/>
              </w:rPr>
              <w:t>.</w:t>
            </w:r>
            <w:r w:rsidRPr="0071196F">
              <w:rPr>
                <w:b/>
                <w:iCs/>
                <w:lang w:val="sr-Cyrl-CS"/>
              </w:rPr>
              <w:t xml:space="preserve"> године до 1</w:t>
            </w:r>
            <w:r w:rsidRPr="0071196F">
              <w:rPr>
                <w:b/>
                <w:iCs/>
              </w:rPr>
              <w:t>0</w:t>
            </w:r>
            <w:r w:rsidRPr="0071196F">
              <w:rPr>
                <w:b/>
                <w:iCs/>
                <w:lang w:val="sr-Cyrl-CS"/>
              </w:rPr>
              <w:t>:00 часова</w:t>
            </w:r>
            <w:r w:rsidRPr="0071196F">
              <w:rPr>
                <w:iCs/>
                <w:lang w:val="sr-Cyrl-CS"/>
              </w:rPr>
              <w:t>.</w:t>
            </w:r>
          </w:p>
        </w:tc>
      </w:tr>
      <w:tr w:rsidR="00106412" w:rsidRPr="00D4086B" w:rsidTr="00543A1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3E597F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3E597F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E597F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3E597F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3E597F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3E597F" w:rsidRDefault="00106412" w:rsidP="00B91884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3E597F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одржано </w:t>
            </w:r>
            <w:r w:rsidR="0071196F" w:rsidRPr="0071196F">
              <w:rPr>
                <w:rFonts w:asciiTheme="majorHAnsi" w:hAnsiTheme="majorHAnsi"/>
                <w:b/>
                <w:iCs/>
              </w:rPr>
              <w:t>15</w:t>
            </w:r>
            <w:r w:rsidR="003E597F" w:rsidRPr="0071196F">
              <w:rPr>
                <w:rFonts w:asciiTheme="majorHAnsi" w:hAnsiTheme="majorHAnsi"/>
                <w:b/>
                <w:iCs/>
                <w:lang w:val="sr-Cyrl-CS"/>
              </w:rPr>
              <w:t>.0</w:t>
            </w:r>
            <w:r w:rsidR="0071196F" w:rsidRPr="0071196F">
              <w:rPr>
                <w:rFonts w:asciiTheme="majorHAnsi" w:hAnsiTheme="majorHAnsi"/>
                <w:b/>
                <w:iCs/>
              </w:rPr>
              <w:t>3</w:t>
            </w:r>
            <w:r w:rsidR="003E597F" w:rsidRPr="0071196F">
              <w:rPr>
                <w:rFonts w:asciiTheme="majorHAnsi" w:hAnsiTheme="majorHAnsi"/>
                <w:b/>
                <w:iCs/>
                <w:lang w:val="sr-Cyrl-CS"/>
              </w:rPr>
              <w:t>.202</w:t>
            </w:r>
            <w:r w:rsidR="003E597F" w:rsidRPr="0071196F">
              <w:rPr>
                <w:rFonts w:asciiTheme="majorHAnsi" w:hAnsiTheme="majorHAnsi"/>
                <w:b/>
                <w:iCs/>
              </w:rPr>
              <w:t>3</w:t>
            </w:r>
            <w:r w:rsidRPr="0071196F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71196F">
              <w:rPr>
                <w:rFonts w:asciiTheme="majorHAnsi" w:hAnsiTheme="majorHAnsi"/>
                <w:b/>
                <w:iCs/>
              </w:rPr>
              <w:t>0</w:t>
            </w:r>
            <w:r w:rsidRPr="0071196F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71196F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106412" w:rsidRPr="00D4086B" w:rsidTr="00543A1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9874A5">
              <w:rPr>
                <w:rFonts w:asciiTheme="majorHAnsi" w:hAnsiTheme="majorHAnsi"/>
                <w:iCs/>
              </w:rPr>
              <w:t>1</w:t>
            </w:r>
            <w:r w:rsidR="00C21035">
              <w:rPr>
                <w:rFonts w:asciiTheme="majorHAnsi" w:hAnsiTheme="majorHAnsi"/>
                <w:iCs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дана од дана отварања понуда.</w:t>
            </w: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106412" w:rsidRPr="00D4086B" w:rsidTr="00543A1E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4C8E" w:rsidRDefault="00B553CE" w:rsidP="00F74C8E">
            <w:pPr>
              <w:jc w:val="both"/>
            </w:pPr>
            <w:hyperlink r:id="rId9" w:history="1"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milutin.pavlovic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en-GB"/>
                </w:rPr>
                <w:t>@</w:t>
              </w:r>
              <w:r w:rsidR="00F74C8E" w:rsidRPr="00260F84">
                <w:rPr>
                  <w:rStyle w:val="Hyperlink"/>
                  <w:rFonts w:asciiTheme="majorHAnsi" w:hAnsiTheme="majorHAnsi"/>
                  <w:color w:val="auto"/>
                  <w:u w:val="none"/>
                  <w:lang w:val="sr-Latn-CS"/>
                </w:rPr>
                <w:t>czodo.rs</w:t>
              </w:r>
            </w:hyperlink>
            <w:r w:rsidR="00F74C8E">
              <w:t xml:space="preserve"> </w:t>
            </w:r>
          </w:p>
          <w:p w:rsidR="00106412" w:rsidRPr="00DE7287" w:rsidRDefault="00DE7287" w:rsidP="00F74C8E">
            <w:pPr>
              <w:jc w:val="both"/>
              <w:rPr>
                <w:rFonts w:asciiTheme="majorHAnsi" w:hAnsiTheme="majorHAnsi"/>
                <w:iCs/>
              </w:rPr>
            </w:pPr>
            <w:r>
              <w:t>ivanar</w:t>
            </w:r>
            <w:r w:rsidR="00CF2C7C">
              <w:t>@czodo.</w:t>
            </w:r>
            <w:r>
              <w:t>rs</w:t>
            </w: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5A2784" w:rsidRDefault="005A2784" w:rsidP="00B14A83">
      <w:pPr>
        <w:spacing w:line="200" w:lineRule="exact"/>
        <w:rPr>
          <w:rFonts w:asciiTheme="majorHAnsi" w:hAnsiTheme="majorHAnsi"/>
        </w:rPr>
      </w:pPr>
    </w:p>
    <w:p w:rsidR="005A2784" w:rsidRPr="00D4086B" w:rsidRDefault="005A2784" w:rsidP="00B14A83">
      <w:pPr>
        <w:spacing w:line="200" w:lineRule="exact"/>
        <w:rPr>
          <w:rFonts w:asciiTheme="majorHAnsi" w:hAnsiTheme="majorHAnsi"/>
        </w:rPr>
      </w:pPr>
    </w:p>
    <w:p w:rsidR="00657672" w:rsidRDefault="00657672" w:rsidP="00B14A83">
      <w:pPr>
        <w:spacing w:before="4" w:line="80" w:lineRule="exact"/>
        <w:rPr>
          <w:rFonts w:asciiTheme="majorHAnsi" w:hAnsiTheme="majorHAnsi"/>
        </w:rPr>
      </w:pPr>
    </w:p>
    <w:p w:rsidR="005A2784" w:rsidRDefault="005A2784" w:rsidP="00765170">
      <w:pPr>
        <w:spacing w:after="200" w:line="276" w:lineRule="auto"/>
        <w:rPr>
          <w:rFonts w:asciiTheme="majorHAnsi" w:hAnsiTheme="majorHAnsi"/>
        </w:rPr>
      </w:pPr>
    </w:p>
    <w:p w:rsidR="00755E31" w:rsidRPr="00D4086B" w:rsidRDefault="00755E31" w:rsidP="00755E31">
      <w:pPr>
        <w:spacing w:after="200" w:line="276" w:lineRule="auto"/>
        <w:ind w:left="2520" w:firstLine="360"/>
        <w:rPr>
          <w:rFonts w:asciiTheme="majorHAnsi" w:hAnsiTheme="majorHAnsi"/>
          <w:bCs/>
          <w:iCs/>
          <w:noProof/>
        </w:rPr>
      </w:pPr>
      <w:r w:rsidRPr="00D4086B">
        <w:rPr>
          <w:rFonts w:asciiTheme="majorHAnsi" w:hAnsiTheme="majorHAnsi"/>
          <w:bCs/>
          <w:iCs/>
          <w:noProof/>
        </w:rPr>
        <w:lastRenderedPageBreak/>
        <w:t>ОБРАЗАЦ ПОНУДЕ</w:t>
      </w:r>
    </w:p>
    <w:p w:rsidR="00502981" w:rsidRPr="00502981" w:rsidRDefault="00755E31" w:rsidP="00502981">
      <w:pPr>
        <w:jc w:val="both"/>
        <w:rPr>
          <w:rFonts w:ascii="Cambria" w:hAnsi="Cambria"/>
          <w:iCs/>
          <w:lang w:val="sr-Cyrl-CS"/>
        </w:rPr>
      </w:pP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Понуда бр.______ од _________ за поступак набавке </w:t>
      </w:r>
      <w:r w:rsidR="00301439"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путем наруџбенице, </w:t>
      </w: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 </w:t>
      </w:r>
      <w:r w:rsidR="00EA1C3E">
        <w:rPr>
          <w:rFonts w:asciiTheme="majorHAnsi" w:eastAsia="TimesNewRomanPS-BoldMT" w:hAnsiTheme="majorHAnsi"/>
          <w:bCs/>
          <w:noProof/>
          <w:color w:val="000000"/>
        </w:rPr>
        <w:t xml:space="preserve">набавка </w:t>
      </w:r>
      <w:r w:rsidR="0071196F" w:rsidRPr="0071196F">
        <w:rPr>
          <w:rFonts w:asciiTheme="majorHAnsi" w:eastAsia="TimesNewRomanPS-BoldMT" w:hAnsiTheme="majorHAnsi"/>
          <w:bCs/>
          <w:noProof/>
        </w:rPr>
        <w:t>радови</w:t>
      </w:r>
      <w:r w:rsidRPr="0071196F">
        <w:rPr>
          <w:rFonts w:asciiTheme="majorHAnsi" w:eastAsia="TimesNewRomanPS-BoldMT" w:hAnsiTheme="majorHAnsi"/>
          <w:bCs/>
          <w:noProof/>
        </w:rPr>
        <w:t>-</w:t>
      </w:r>
      <w:r w:rsidR="00EA1C3E" w:rsidRPr="00F764EC">
        <w:rPr>
          <w:rFonts w:ascii="Cambria" w:eastAsia="Calibri" w:hAnsi="Cambria"/>
          <w:color w:val="FF0000"/>
        </w:rPr>
        <w:t xml:space="preserve">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502981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7E578B">
        <w:rPr>
          <w:rStyle w:val="Emphasis"/>
          <w:rFonts w:ascii="Cambria" w:hAnsi="Cambria"/>
          <w:i w:val="0"/>
          <w:lang w:val="sr-Cyrl-CS"/>
        </w:rPr>
        <w:t>у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</w:t>
      </w:r>
      <w:proofErr w:type="gramStart"/>
      <w:r w:rsidR="00502981" w:rsidRPr="00502981">
        <w:rPr>
          <w:rStyle w:val="Emphasis"/>
          <w:rFonts w:ascii="Cambria" w:hAnsi="Cambria"/>
          <w:i w:val="0"/>
          <w:lang w:val="sr-Cyrl-CS"/>
        </w:rPr>
        <w:t>Павловић“</w:t>
      </w:r>
      <w:proofErr w:type="gramEnd"/>
      <w:r w:rsidR="00502981" w:rsidRPr="00502981">
        <w:rPr>
          <w:rStyle w:val="Emphasis"/>
          <w:rFonts w:ascii="Cambria" w:hAnsi="Cambria"/>
          <w:i w:val="0"/>
          <w:lang w:val="sr-Cyrl-CS"/>
        </w:rPr>
        <w:t>, Београд, ул. Косте Главинића бр. 14.</w:t>
      </w:r>
    </w:p>
    <w:p w:rsidR="0071196F" w:rsidRPr="00502981" w:rsidRDefault="0071196F" w:rsidP="0071196F">
      <w:pPr>
        <w:jc w:val="both"/>
        <w:rPr>
          <w:rFonts w:ascii="Cambria" w:hAnsi="Cambria"/>
          <w:iCs/>
          <w:lang w:val="sr-Cyrl-CS"/>
        </w:rPr>
      </w:pPr>
    </w:p>
    <w:p w:rsidR="00301439" w:rsidRPr="00F764EC" w:rsidRDefault="00301439" w:rsidP="00CF2C7C">
      <w:pPr>
        <w:jc w:val="both"/>
        <w:rPr>
          <w:rFonts w:asciiTheme="majorHAnsi" w:hAnsiTheme="majorHAnsi"/>
          <w:iCs/>
          <w:color w:val="FF0000"/>
          <w:lang w:val="sr-Cyrl-CS"/>
        </w:rPr>
      </w:pP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Табела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55E31" w:rsidRPr="00D4086B" w:rsidTr="00A3788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ПОДАЦИ О ПОНУЂАЧУ</w:t>
            </w: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Име особе за контакт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Порески број понуђача 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</w:tbl>
    <w:p w:rsidR="00D4086B" w:rsidRPr="00516AE9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u w:val="single"/>
        </w:rPr>
        <w:t>Понуду дајем:</w:t>
      </w:r>
      <w:r w:rsidRPr="00D4086B">
        <w:rPr>
          <w:rFonts w:asciiTheme="majorHAnsi" w:hAnsiTheme="majorHAnsi"/>
          <w:bCs/>
          <w:noProof/>
          <w:color w:val="000000"/>
        </w:rPr>
        <w:t xml:space="preserve"> (заокружити начин давања понуде и уписати податке под б) и в))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>Табела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1"/>
        <w:gridCol w:w="4155"/>
        <w:gridCol w:w="4397"/>
      </w:tblGrid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А) САМОСТАЛНО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Б) СА ПОДИЗВОЂАЧЕМ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подизвођача: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lastRenderedPageBreak/>
              <w:t>В) КАО ЗАЈЕДНИЧКУ ПОНУДУ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lastRenderedPageBreak/>
              <w:t>1)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учесника у заједничкој понуди: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  <w:r w:rsidRPr="00D4086B">
              <w:rPr>
                <w:rFonts w:asciiTheme="majorHAnsi" w:hAnsiTheme="majorHAnsi"/>
                <w:bCs/>
                <w:noProof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</w:tbl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</w:rPr>
      </w:pPr>
      <w:r w:rsidRPr="00D4086B">
        <w:rPr>
          <w:rFonts w:asciiTheme="majorHAnsi" w:hAnsiTheme="majorHAnsi"/>
          <w:bCs/>
          <w:noProof/>
          <w:u w:val="single"/>
        </w:rPr>
        <w:t>Напомена:</w:t>
      </w:r>
      <w:r w:rsidRPr="00D4086B">
        <w:rPr>
          <w:rFonts w:asciiTheme="majorHAnsi" w:hAnsiTheme="majorHAnsi"/>
          <w:bCs/>
          <w:noProof/>
          <w:color w:val="000000"/>
        </w:rPr>
        <w:t xml:space="preserve"> - Уколико има више подизвођача или учесника у заједничкој понуди него што има места у табели 2. потребно је копирати табелу 2. и попунити податке за све подизвођаче или учеснике у заједничкој понуди.</w:t>
      </w:r>
    </w:p>
    <w:p w:rsidR="00D4086B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0"/>
        <w:gridCol w:w="6600"/>
      </w:tblGrid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EA1C3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 xml:space="preserve">Укупна цена без ПДВ-а 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1" w:rsidRPr="00D4086B" w:rsidRDefault="00755E31" w:rsidP="00755E31">
            <w:pPr>
              <w:jc w:val="center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........................ динара без ПДВ-а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Рок и начин плаћања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у року од  45</w:t>
            </w:r>
            <w:r w:rsidR="005A5DD7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</w:rPr>
              <w:t>дана  од пријема испостављене исправнe  фактуре (рачуна)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Важност понуде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___________ дана од дана отварања понуда 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(најмање </w:t>
            </w:r>
            <w:r w:rsidRPr="00D4086B">
              <w:rPr>
                <w:rFonts w:asciiTheme="majorHAnsi" w:hAnsiTheme="majorHAnsi"/>
                <w:bCs/>
                <w:noProof/>
              </w:rPr>
              <w:t>30 дана</w:t>
            </w:r>
            <w:r w:rsidR="00EA1C3E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од дана отварања понуда)</w:t>
            </w:r>
          </w:p>
        </w:tc>
      </w:tr>
    </w:tbl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Датум </w:t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Понуђач</w:t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Подизвођач</w:t>
      </w:r>
    </w:p>
    <w:p w:rsidR="00755E31" w:rsidRPr="00D4086B" w:rsidRDefault="00755E31" w:rsidP="00755E31">
      <w:pPr>
        <w:ind w:left="720"/>
        <w:jc w:val="right"/>
        <w:rPr>
          <w:rFonts w:asciiTheme="majorHAnsi" w:eastAsia="TimesNewRomanPS-BoldMT" w:hAnsiTheme="majorHAnsi"/>
          <w:bCs/>
          <w:iCs/>
          <w:noProof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М. П.</w:t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М. П.</w:t>
      </w:r>
    </w:p>
    <w:p w:rsidR="00755E31" w:rsidRPr="00D4086B" w:rsidRDefault="00755E31" w:rsidP="00755E31">
      <w:pPr>
        <w:ind w:left="720"/>
        <w:rPr>
          <w:rFonts w:asciiTheme="majorHAnsi" w:eastAsia="TimesNewRomanPS-BoldMT" w:hAnsiTheme="majorHAnsi"/>
          <w:bCs/>
          <w:i/>
          <w:iCs/>
          <w:noProof/>
          <w:color w:val="002060"/>
        </w:rPr>
      </w:pP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>_____________________________</w:t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  <w:t>________________________________</w:t>
      </w: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</w:p>
    <w:p w:rsidR="00C2687C" w:rsidRDefault="00C2687C" w:rsidP="00C2687C">
      <w:pPr>
        <w:spacing w:after="200" w:line="276" w:lineRule="auto"/>
        <w:rPr>
          <w:rFonts w:asciiTheme="majorHAnsi" w:hAnsiTheme="majorHAnsi"/>
          <w:b/>
          <w:noProof/>
        </w:rPr>
      </w:pPr>
      <w:r w:rsidRPr="008832B1">
        <w:rPr>
          <w:rFonts w:asciiTheme="majorHAnsi" w:hAnsiTheme="majorHAnsi"/>
          <w:b/>
          <w:noProof/>
        </w:rPr>
        <w:t>ОПИС НАБАВКЕ</w:t>
      </w:r>
    </w:p>
    <w:p w:rsidR="0071196F" w:rsidRPr="00502981" w:rsidRDefault="0071196F" w:rsidP="0071196F">
      <w:pPr>
        <w:jc w:val="both"/>
        <w:rPr>
          <w:rFonts w:ascii="Cambria" w:hAnsi="Cambria"/>
          <w:iCs/>
          <w:lang w:val="sr-Cyrl-CS"/>
        </w:rPr>
      </w:pPr>
      <w:r>
        <w:rPr>
          <w:rFonts w:asciiTheme="majorHAnsi" w:eastAsia="TimesNewRomanPS-BoldMT" w:hAnsiTheme="majorHAnsi"/>
          <w:bCs/>
          <w:noProof/>
          <w:color w:val="000000"/>
        </w:rPr>
        <w:t xml:space="preserve">Набавка </w:t>
      </w:r>
      <w:r w:rsidRPr="0071196F">
        <w:rPr>
          <w:rFonts w:asciiTheme="majorHAnsi" w:eastAsia="TimesNewRomanPS-BoldMT" w:hAnsiTheme="majorHAnsi"/>
          <w:bCs/>
          <w:noProof/>
        </w:rPr>
        <w:t>радови-</w:t>
      </w:r>
      <w:r w:rsidRPr="00F764EC">
        <w:rPr>
          <w:rFonts w:ascii="Cambria" w:eastAsia="Calibri" w:hAnsi="Cambria"/>
          <w:color w:val="FF0000"/>
        </w:rPr>
        <w:t xml:space="preserve">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502981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7E578B">
        <w:rPr>
          <w:rStyle w:val="Emphasis"/>
          <w:rFonts w:ascii="Cambria" w:hAnsi="Cambria"/>
          <w:i w:val="0"/>
          <w:lang w:val="sr-Cyrl-CS"/>
        </w:rPr>
        <w:t>у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</w:t>
      </w:r>
      <w:proofErr w:type="gramStart"/>
      <w:r w:rsidR="00502981" w:rsidRPr="00502981">
        <w:rPr>
          <w:rStyle w:val="Emphasis"/>
          <w:rFonts w:ascii="Cambria" w:hAnsi="Cambria"/>
          <w:i w:val="0"/>
          <w:lang w:val="sr-Cyrl-CS"/>
        </w:rPr>
        <w:t>Павловић“</w:t>
      </w:r>
      <w:proofErr w:type="gramEnd"/>
      <w:r w:rsidR="00502981" w:rsidRPr="00502981">
        <w:rPr>
          <w:rStyle w:val="Emphasis"/>
          <w:rFonts w:ascii="Cambria" w:hAnsi="Cambria"/>
          <w:i w:val="0"/>
          <w:lang w:val="sr-Cyrl-CS"/>
        </w:rPr>
        <w:t>, Београд, ул. Косте Главинића бр. 14</w:t>
      </w:r>
      <w:r w:rsidR="00633FD1">
        <w:rPr>
          <w:rStyle w:val="Emphasis"/>
          <w:rFonts w:ascii="Cambria" w:hAnsi="Cambria"/>
          <w:i w:val="0"/>
          <w:lang w:val="sr-Cyrl-CS"/>
        </w:rPr>
        <w:t>.</w:t>
      </w:r>
    </w:p>
    <w:p w:rsidR="00D51918" w:rsidRDefault="00D51918" w:rsidP="00870D00">
      <w:pPr>
        <w:jc w:val="both"/>
        <w:rPr>
          <w:rFonts w:asciiTheme="minorHAnsi" w:hAnsiTheme="minorHAnsi"/>
          <w:b/>
          <w:noProof/>
        </w:rPr>
      </w:pPr>
    </w:p>
    <w:p w:rsidR="00633FD1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633FD1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633FD1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633FD1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633FD1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633FD1" w:rsidRPr="0071196F" w:rsidRDefault="00633FD1" w:rsidP="00870D00">
      <w:pPr>
        <w:jc w:val="both"/>
        <w:rPr>
          <w:rFonts w:asciiTheme="minorHAnsi" w:hAnsiTheme="minorHAnsi"/>
          <w:b/>
          <w:noProof/>
        </w:rPr>
      </w:pPr>
    </w:p>
    <w:p w:rsidR="00D51918" w:rsidRDefault="00C2687C" w:rsidP="00C2687C">
      <w:pPr>
        <w:spacing w:after="200" w:line="276" w:lineRule="auto"/>
        <w:rPr>
          <w:rFonts w:asciiTheme="majorHAnsi" w:hAnsiTheme="majorHAnsi"/>
          <w:noProof/>
          <w:color w:val="00B0F0"/>
          <w:lang w:val="sr-Cyrl-CS"/>
        </w:rPr>
      </w:pPr>
      <w:r w:rsidRPr="00D4086B">
        <w:rPr>
          <w:rFonts w:asciiTheme="majorHAnsi" w:hAnsiTheme="majorHAnsi"/>
          <w:noProof/>
          <w:color w:val="00B0F0"/>
          <w:lang w:val="sr-Cyrl-CS"/>
        </w:rPr>
        <w:lastRenderedPageBreak/>
        <w:t>ОБРАЗАЦ СТРУКТУРЕ ПОНУЂЕНЕ ЦЕНЕ СА УПУТСТВОМ КАКО ДА СЕ ПОПУНИ</w:t>
      </w:r>
    </w:p>
    <w:tbl>
      <w:tblPr>
        <w:tblW w:w="9729" w:type="dxa"/>
        <w:tblInd w:w="99" w:type="dxa"/>
        <w:tblLook w:val="04A0" w:firstRow="1" w:lastRow="0" w:firstColumn="1" w:lastColumn="0" w:noHBand="0" w:noVBand="1"/>
      </w:tblPr>
      <w:tblGrid>
        <w:gridCol w:w="4980"/>
        <w:gridCol w:w="960"/>
        <w:gridCol w:w="1260"/>
        <w:gridCol w:w="1300"/>
        <w:gridCol w:w="1229"/>
      </w:tblGrid>
      <w:tr w:rsidR="00EF0D5B" w:rsidRPr="00CF2C7C" w:rsidTr="00EF0D5B">
        <w:trPr>
          <w:trHeight w:val="837"/>
        </w:trPr>
        <w:tc>
          <w:tcPr>
            <w:tcW w:w="4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F0D5B" w:rsidRDefault="00EF0D5B" w:rsidP="0014481A">
            <w:pPr>
              <w:jc w:val="both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</w:p>
          <w:p w:rsidR="00EF0D5B" w:rsidRDefault="00EF0D5B" w:rsidP="0014481A">
            <w:pPr>
              <w:jc w:val="both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</w:p>
          <w:p w:rsidR="00EF0D5B" w:rsidRPr="00CF2C7C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sz w:val="22"/>
                <w:szCs w:val="22"/>
              </w:rPr>
              <w:t>Opis</w:t>
            </w:r>
            <w:proofErr w:type="spellEnd"/>
            <w:r w:rsidRPr="00CF2C7C">
              <w:rPr>
                <w:rFonts w:ascii="Batang" w:eastAsia="Batang" w:hAnsi="Calibri" w:cs="Calibri" w:hint="eastAsi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sz w:val="22"/>
                <w:szCs w:val="22"/>
              </w:rPr>
              <w:t>pozicije</w:t>
            </w:r>
            <w:proofErr w:type="spellEnd"/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Jed. Mere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Koli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č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ina</w:t>
            </w:r>
            <w:proofErr w:type="spellEnd"/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Jedini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č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  <w:t xml:space="preserve"> bez PDV- a 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 xml:space="preserve">    </w:t>
            </w: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Jedini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č</w:t>
            </w: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na</w:t>
            </w:r>
            <w:proofErr w:type="spellEnd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cena</w:t>
            </w:r>
            <w:proofErr w:type="spellEnd"/>
            <w: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  <w:t xml:space="preserve"> PDV- om</w:t>
            </w:r>
          </w:p>
        </w:tc>
      </w:tr>
      <w:tr w:rsidR="00EF0D5B" w:rsidRPr="00CF2C7C" w:rsidTr="00633FD1">
        <w:trPr>
          <w:trHeight w:val="2117"/>
        </w:trPr>
        <w:tc>
          <w:tcPr>
            <w:tcW w:w="49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177ED8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BRAVARSKI RADOVI </w:t>
            </w:r>
          </w:p>
          <w:p w:rsidR="00633FD1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izvesti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svemu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Tehni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uslovima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za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se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moraju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izvesti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stru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no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kvalitetno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svemu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Tehni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uslovima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za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eli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Alu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konstrukcija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tehni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opisu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detaljima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crte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upustvu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projektanta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Monta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elemenata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gradili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izvr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stru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no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dok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se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monta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elemenata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specijalne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izrade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vr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upustvu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Cenom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obuhvatiti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nabavku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materijala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dopremu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ugradnju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transporte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prenose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gradili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Radioni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nacrte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po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potrebi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zahtev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naru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ioca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izvesti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detaljima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odgovaraju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ć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oj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emi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konstruktivnom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detalju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nacrta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skice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Svaka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pozicija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treba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da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bude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opremljena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odgovaraju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ć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brojem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ankera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za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povezivanje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vr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šć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ivanje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konstruktivne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elemente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metalne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delove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treba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pre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ugradnje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istiti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prljav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tine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premazati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antikorozivnim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sredstvom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premaza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Kroz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odgovaraju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ć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stavke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bravarskih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pozicija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obuhvatiti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potreban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okov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eventualno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pokrivanje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spoja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ukrasnim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lajsnama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je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obavezi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da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prila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dokaze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o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kvalitetu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bravarije-ateste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garantne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listove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633FD1" w:rsidRDefault="00633FD1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  <w:p w:rsidR="00177ED8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Napomena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: Sav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okov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brave,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kvake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rukohvati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prestrujne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boji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po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izboru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naru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ioca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633FD1" w:rsidRDefault="00633FD1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  <w:p w:rsidR="00EF0D5B" w:rsidRPr="00CF2C7C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NAPOMENA: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je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an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dati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projektantu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investitoru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izvo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detalje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saglasnost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ako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ton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naru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ilac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zahteva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svemu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prema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emi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detaljima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mere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proveriti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licu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mesta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rPr>
                <w:rFonts w:ascii="Batang" w:eastAsia="Batang" w:hAnsi="Calibri" w:cs="Calibri"/>
                <w:i/>
                <w:iCs/>
                <w:color w:val="000000"/>
                <w:sz w:val="22"/>
                <w:szCs w:val="22"/>
              </w:rPr>
            </w:pPr>
            <w:r w:rsidRPr="00CF2C7C">
              <w:rPr>
                <w:rFonts w:ascii="Batang" w:eastAsia="Batang" w:hAnsi="Calibri" w:cs="Calibri" w:hint="eastAsia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F0D5B" w:rsidRPr="00CF2C7C" w:rsidTr="00EF0D5B">
        <w:trPr>
          <w:trHeight w:val="981"/>
        </w:trPr>
        <w:tc>
          <w:tcPr>
            <w:tcW w:w="49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F0D5B" w:rsidRPr="00CF2C7C" w:rsidRDefault="002D1561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Uzimanje</w:t>
            </w:r>
            <w:proofErr w:type="spellEnd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mera</w:t>
            </w:r>
            <w:proofErr w:type="spellEnd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licu</w:t>
            </w:r>
            <w:proofErr w:type="spellEnd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mesta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,</w:t>
            </w:r>
            <w:r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nabavka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potrebnog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materijala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izrada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metalnih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titnh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radionici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cenu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ura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unat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rad i sav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potreban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materijal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tita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lastRenderedPageBreak/>
              <w:t>kao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transpor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monta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ž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samom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objektu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uz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upotrebu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odgovaraju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ć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eg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alata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,</w:t>
            </w:r>
            <w:proofErr w:type="gram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platforme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skele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)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svim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merama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bezbednosti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tite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radnika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zaposlenih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Bo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delovi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erke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fiksirati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donjoj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zoni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za </w:t>
            </w:r>
            <w:proofErr w:type="spellStart"/>
            <w:proofErr w:type="gram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ogradi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terase</w:t>
            </w:r>
            <w:proofErr w:type="spellEnd"/>
            <w:proofErr w:type="gram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gornjoj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zoni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novoizra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đ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enu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krovnu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pokrivku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eli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nih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profila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rebrastog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lima.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Konstrukcija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eone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fiksiran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za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donji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deo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ograde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plafon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gornjr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terase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povezana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bo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nim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etkama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.</w:t>
            </w:r>
            <w:r w:rsidR="008E60D6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eone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mogu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biti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fiksne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iz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jednog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dela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ali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zahtev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naru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ioca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mogu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biti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podeljene</w:t>
            </w:r>
            <w:proofErr w:type="spellEnd"/>
            <w:proofErr w:type="gram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dve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bo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strane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fiksne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srdenji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deo po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sistemu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rolo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mogu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ć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nost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zaklju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avanja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donjoj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zoni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prozorima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fiksirati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bo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no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gore i dole u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vrste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delove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betona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metalnim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ankerima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Obra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un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koli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ine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radova</w:t>
            </w:r>
            <w:proofErr w:type="spellEnd"/>
            <w:r w:rsidR="00EF0D5B"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po m2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2D1561" w:rsidRDefault="00EF0D5B" w:rsidP="0014481A">
            <w:pPr>
              <w:jc w:val="center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502981" w:rsidRDefault="00EF0D5B" w:rsidP="0014481A">
            <w:pPr>
              <w:jc w:val="center"/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</w:tr>
      <w:tr w:rsidR="00EF0D5B" w:rsidRPr="00CF2C7C" w:rsidTr="0014481A">
        <w:trPr>
          <w:trHeight w:val="600"/>
        </w:trPr>
        <w:tc>
          <w:tcPr>
            <w:tcW w:w="49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F0D5B" w:rsidRPr="00CF2C7C" w:rsidRDefault="00EF0D5B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Velike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terase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etkama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krovnim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pokriva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rebrastog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lima.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2D1561" w:rsidRDefault="002D1561" w:rsidP="0014481A">
            <w:pPr>
              <w:jc w:val="center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502981" w:rsidRDefault="00502981" w:rsidP="0014481A">
            <w:pPr>
              <w:jc w:val="center"/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</w:tr>
      <w:tr w:rsidR="002D1561" w:rsidRPr="00CF2C7C" w:rsidTr="0014481A">
        <w:trPr>
          <w:trHeight w:val="600"/>
        </w:trPr>
        <w:tc>
          <w:tcPr>
            <w:tcW w:w="498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D1561" w:rsidRPr="00EF0D5B" w:rsidRDefault="002D1561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Male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terase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sa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š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etkama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i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krovnim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pokriva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č</w:t>
            </w:r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em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od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rebrastog</w:t>
            </w:r>
            <w:proofErr w:type="spellEnd"/>
            <w:r w:rsidRPr="00EF0D5B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 xml:space="preserve"> lima.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D1561" w:rsidRPr="002D1561" w:rsidRDefault="002D1561" w:rsidP="0014481A">
            <w:pPr>
              <w:jc w:val="center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D1561" w:rsidRPr="00502981" w:rsidRDefault="00502981" w:rsidP="0014481A">
            <w:pPr>
              <w:jc w:val="center"/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  <w:t>77,6</w:t>
            </w:r>
          </w:p>
        </w:tc>
        <w:tc>
          <w:tcPr>
            <w:tcW w:w="130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D1561" w:rsidRPr="00CF2C7C" w:rsidRDefault="002D1561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2D1561" w:rsidRPr="00CF2C7C" w:rsidRDefault="002D1561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</w:tr>
      <w:tr w:rsidR="00EF0D5B" w:rsidRPr="00CF2C7C" w:rsidTr="002D1561">
        <w:trPr>
          <w:trHeight w:val="801"/>
        </w:trPr>
        <w:tc>
          <w:tcPr>
            <w:tcW w:w="4980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EF0D5B" w:rsidRPr="00CF2C7C" w:rsidRDefault="002D1561" w:rsidP="0014481A">
            <w:pPr>
              <w:jc w:val="both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proofErr w:type="spellStart"/>
            <w:r w:rsidRPr="002D1561">
              <w:rPr>
                <w:rFonts w:ascii="Batang" w:eastAsia="Batang" w:hAnsi="Calibri" w:cs="Calibri"/>
                <w:i/>
                <w:iCs/>
                <w:sz w:val="22"/>
                <w:szCs w:val="22"/>
              </w:rPr>
              <w:t>Prozori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2D1561" w:rsidRDefault="002D1561" w:rsidP="0014481A">
            <w:pPr>
              <w:jc w:val="center"/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</w:pPr>
            <w:r>
              <w:rPr>
                <w:rFonts w:asciiTheme="minorHAnsi" w:eastAsia="Batang" w:hAnsiTheme="minorHAnsi" w:cs="Calibri"/>
                <w:i/>
                <w:iCs/>
                <w:sz w:val="22"/>
                <w:szCs w:val="22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502981" w:rsidP="0014481A">
            <w:pPr>
              <w:jc w:val="center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  <w:r>
              <w:rPr>
                <w:rFonts w:ascii="Batang" w:eastAsia="Batang" w:hAnsi="Calibri" w:cs="Calibri"/>
                <w:i/>
                <w:iCs/>
                <w:sz w:val="22"/>
                <w:szCs w:val="22"/>
                <w:lang w:val="sr-Cyrl-RS"/>
              </w:rPr>
              <w:t>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i/>
                <w:iCs/>
                <w:sz w:val="22"/>
                <w:szCs w:val="22"/>
              </w:rPr>
            </w:pPr>
          </w:p>
        </w:tc>
      </w:tr>
      <w:tr w:rsidR="00EF0D5B" w:rsidRPr="00CF2C7C" w:rsidTr="0014481A">
        <w:trPr>
          <w:trHeight w:val="6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5B" w:rsidRPr="00CF2C7C" w:rsidRDefault="00EF0D5B" w:rsidP="0014481A">
            <w:pPr>
              <w:jc w:val="right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Ukupna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cena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sve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stavke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bez PDV- a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center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0D5B" w:rsidRPr="00CF2C7C" w:rsidTr="0014481A">
        <w:trPr>
          <w:trHeight w:val="63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5B" w:rsidRDefault="00EF0D5B" w:rsidP="0014481A">
            <w:pPr>
              <w:jc w:val="right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Ukupna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cena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sve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stavke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>sa</w:t>
            </w:r>
            <w:proofErr w:type="spellEnd"/>
            <w:r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  <w:t xml:space="preserve"> PDV- om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D5B" w:rsidRPr="00CF2C7C" w:rsidRDefault="00EF0D5B" w:rsidP="0014481A">
            <w:pPr>
              <w:jc w:val="center"/>
              <w:rPr>
                <w:rFonts w:ascii="Batang" w:eastAsia="Batang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33FD1" w:rsidRPr="002D1561" w:rsidRDefault="00633FD1" w:rsidP="00C2687C">
      <w:pPr>
        <w:spacing w:after="200" w:line="276" w:lineRule="auto"/>
        <w:rPr>
          <w:rFonts w:asciiTheme="majorHAnsi" w:hAnsiTheme="majorHAnsi"/>
          <w:noProof/>
          <w:color w:val="00B0F0"/>
        </w:rPr>
      </w:pPr>
    </w:p>
    <w:p w:rsidR="00C2687C" w:rsidRPr="00D4086B" w:rsidRDefault="00C2687C" w:rsidP="00C2687C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136"/>
        <w:gridCol w:w="3708"/>
      </w:tblGrid>
      <w:tr w:rsidR="00C2687C" w:rsidRPr="00D4086B" w:rsidTr="00E37B79">
        <w:tc>
          <w:tcPr>
            <w:tcW w:w="2922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Датум</w:t>
            </w:r>
          </w:p>
        </w:tc>
        <w:tc>
          <w:tcPr>
            <w:tcW w:w="2136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Печат</w:t>
            </w:r>
          </w:p>
        </w:tc>
        <w:tc>
          <w:tcPr>
            <w:tcW w:w="3708" w:type="dxa"/>
          </w:tcPr>
          <w:p w:rsidR="00C2687C" w:rsidRPr="00D4086B" w:rsidRDefault="00C2687C" w:rsidP="00E37B79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Потпис одговорног лица</w:t>
            </w:r>
          </w:p>
        </w:tc>
      </w:tr>
    </w:tbl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C2687C" w:rsidRPr="00D4086B" w:rsidRDefault="00C2687C" w:rsidP="00C2687C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</w:p>
    <w:p w:rsidR="00755E31" w:rsidRPr="00516AE9" w:rsidRDefault="00516AE9" w:rsidP="00F764EC">
      <w:pPr>
        <w:rPr>
          <w:rFonts w:asciiTheme="majorHAnsi" w:eastAsia="TimesNewRomanPS-BoldMT" w:hAnsiTheme="majorHAnsi"/>
          <w:bCs/>
          <w:iCs/>
          <w:noProof/>
          <w:lang w:val="sr-Cyrl-CS"/>
        </w:rPr>
      </w:pPr>
      <w:r>
        <w:rPr>
          <w:rFonts w:asciiTheme="majorHAnsi" w:eastAsia="TimesNewRomanPS-BoldMT" w:hAnsiTheme="majorHAnsi"/>
          <w:bCs/>
          <w:iCs/>
          <w:noProof/>
        </w:rPr>
        <w:tab/>
      </w:r>
      <w:r>
        <w:rPr>
          <w:rFonts w:asciiTheme="majorHAnsi" w:eastAsia="TimesNewRomanPS-BoldMT" w:hAnsiTheme="majorHAnsi"/>
          <w:bCs/>
          <w:iCs/>
          <w:noProof/>
        </w:rPr>
        <w:tab/>
      </w:r>
    </w:p>
    <w:p w:rsidR="008843A5" w:rsidRDefault="008843A5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  <w:r w:rsidRPr="00FB0983">
        <w:rPr>
          <w:rFonts w:asciiTheme="majorHAnsi" w:eastAsia="TimesNewRomanPS-BoldMT" w:hAnsiTheme="majorHAnsi"/>
          <w:b/>
          <w:bCs/>
          <w:iCs/>
          <w:noProof/>
          <w:u w:val="single"/>
        </w:rPr>
        <w:t>Напомена:</w:t>
      </w:r>
    </w:p>
    <w:p w:rsidR="00870D00" w:rsidRDefault="00870D00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</w:p>
    <w:p w:rsidR="00870D00" w:rsidRPr="00870D00" w:rsidRDefault="00870D00" w:rsidP="008843A5">
      <w:pPr>
        <w:jc w:val="both"/>
        <w:rPr>
          <w:rFonts w:asciiTheme="majorHAnsi" w:eastAsia="TimesNewRomanPS-BoldMT" w:hAnsiTheme="majorHAnsi"/>
          <w:b/>
          <w:bCs/>
          <w:iCs/>
          <w:noProof/>
          <w:u w:val="single"/>
        </w:rPr>
      </w:pPr>
    </w:p>
    <w:p w:rsidR="00E41884" w:rsidRPr="004C5BA0" w:rsidRDefault="00E41884" w:rsidP="00E418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TimesNewRomanPS-BoldMT" w:hAnsiTheme="minorHAnsi" w:cstheme="minorHAnsi"/>
          <w:bCs/>
          <w:iCs/>
          <w:noProof/>
        </w:rPr>
      </w:pP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Ponuđena ukupna cena za predmetnu 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nabavku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 ne može preći procenjenu vredn</w:t>
      </w:r>
      <w:r w:rsidR="000F25C2">
        <w:rPr>
          <w:rFonts w:asciiTheme="minorHAnsi" w:eastAsia="TimesNewRomanPS-BoldMT" w:hAnsiTheme="minorHAnsi" w:cstheme="minorHAnsi"/>
          <w:bCs/>
          <w:iCs/>
          <w:noProof/>
        </w:rPr>
        <w:t xml:space="preserve">ost nabavke, koja iznosi 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2.000.000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 xml:space="preserve">,00 dinara bez PDV-a, odnosno </w:t>
      </w:r>
      <w:r w:rsidR="002D1561">
        <w:rPr>
          <w:rFonts w:asciiTheme="minorHAnsi" w:eastAsia="TimesNewRomanPS-BoldMT" w:hAnsiTheme="minorHAnsi" w:cstheme="minorHAnsi"/>
          <w:bCs/>
          <w:iCs/>
          <w:noProof/>
        </w:rPr>
        <w:t>2.400.000</w:t>
      </w:r>
      <w:r w:rsidRPr="004C5BA0">
        <w:rPr>
          <w:rFonts w:asciiTheme="minorHAnsi" w:eastAsia="TimesNewRomanPS-BoldMT" w:hAnsiTheme="minorHAnsi" w:cstheme="minorHAnsi"/>
          <w:bCs/>
          <w:iCs/>
          <w:noProof/>
        </w:rPr>
        <w:t>,00 sa PDV-om. Obrazac ponude je potrebno popuniti.</w:t>
      </w:r>
    </w:p>
    <w:p w:rsidR="00177ED8" w:rsidRDefault="00177ED8" w:rsidP="00502981">
      <w:pPr>
        <w:widowControl w:val="0"/>
        <w:rPr>
          <w:rFonts w:asciiTheme="majorHAnsi" w:eastAsia="TimesNewRomanPS-BoldMT" w:hAnsiTheme="majorHAnsi"/>
          <w:bCs/>
          <w:iCs/>
          <w:noProof/>
        </w:rPr>
      </w:pPr>
    </w:p>
    <w:p w:rsidR="00502981" w:rsidRDefault="0050298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633FD1" w:rsidRDefault="00633FD1" w:rsidP="00502981">
      <w:pPr>
        <w:widowControl w:val="0"/>
        <w:rPr>
          <w:rFonts w:asciiTheme="majorHAnsi" w:eastAsia="SimSun" w:hAnsiTheme="majorHAnsi"/>
          <w:kern w:val="2"/>
          <w:lang w:eastAsia="zh-CN"/>
        </w:rPr>
      </w:pPr>
    </w:p>
    <w:p w:rsidR="00A22700" w:rsidRPr="00A22700" w:rsidRDefault="00A22700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p w:rsidR="004E4F8A" w:rsidRDefault="004E4F8A" w:rsidP="004E4F8A">
      <w:pPr>
        <w:widowControl w:val="0"/>
        <w:overflowPunct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lastRenderedPageBreak/>
        <w:t xml:space="preserve">Центар за заштиту </w:t>
      </w:r>
    </w:p>
    <w:p w:rsidR="004E4F8A" w:rsidRDefault="004E4F8A" w:rsidP="004E4F8A">
      <w:pPr>
        <w:rPr>
          <w:lang w:val="sr-Cyrl-CS"/>
        </w:rPr>
      </w:pP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E4139">
        <w:rPr>
          <w:b/>
          <w:u w:val="single"/>
          <w:lang w:val="sr-Cyrl-CS"/>
        </w:rPr>
        <w:t>МОДЕЛ</w:t>
      </w:r>
    </w:p>
    <w:p w:rsidR="004E4F8A" w:rsidRPr="00CE4139" w:rsidRDefault="004E4F8A" w:rsidP="004E4F8A">
      <w:r>
        <w:rPr>
          <w:lang w:val="sr-Cyrl-CS"/>
        </w:rPr>
        <w:t xml:space="preserve">Број: </w:t>
      </w:r>
    </w:p>
    <w:p w:rsidR="004E4F8A" w:rsidRPr="003D0A10" w:rsidRDefault="004E4F8A" w:rsidP="004E4F8A">
      <w:pPr>
        <w:rPr>
          <w:lang w:val="sr-Cyrl-CS"/>
        </w:rPr>
      </w:pPr>
      <w:r>
        <w:rPr>
          <w:lang w:val="sr-Cyrl-CS"/>
        </w:rPr>
        <w:t>Датум,</w:t>
      </w:r>
      <w:r>
        <w:t>_______2023.</w:t>
      </w:r>
      <w:r>
        <w:rPr>
          <w:lang w:val="sr-Cyrl-CS"/>
        </w:rPr>
        <w:t xml:space="preserve"> године</w:t>
      </w:r>
    </w:p>
    <w:p w:rsidR="004E4F8A" w:rsidRDefault="004E4F8A" w:rsidP="004E4F8A">
      <w:pPr>
        <w:rPr>
          <w:lang w:val="sr-Cyrl-CS"/>
        </w:rPr>
      </w:pPr>
    </w:p>
    <w:p w:rsidR="004E4F8A" w:rsidRPr="003D0A10" w:rsidRDefault="004E4F8A" w:rsidP="004E4F8A">
      <w:pPr>
        <w:rPr>
          <w:lang w:val="sr-Cyrl-CS"/>
        </w:rPr>
      </w:pPr>
    </w:p>
    <w:p w:rsidR="004E4F8A" w:rsidRPr="00EB4456" w:rsidRDefault="004E4F8A" w:rsidP="004E4F8A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  <w:r>
        <w:rPr>
          <w:color w:val="000000" w:themeColor="text1"/>
          <w:szCs w:val="28"/>
        </w:rPr>
        <w:t xml:space="preserve"> А</w:t>
      </w:r>
    </w:p>
    <w:p w:rsidR="004E4F8A" w:rsidRDefault="004E4F8A" w:rsidP="004E4F8A">
      <w:pPr>
        <w:rPr>
          <w:lang w:val="sr-Cyrl-CS"/>
        </w:rPr>
      </w:pPr>
    </w:p>
    <w:p w:rsidR="004E4F8A" w:rsidRPr="00C64C5A" w:rsidRDefault="004E4F8A" w:rsidP="004E4F8A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4E4F8A" w:rsidRPr="00C64C5A" w:rsidTr="0014481A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8A" w:rsidRPr="00502981" w:rsidRDefault="004E4F8A" w:rsidP="00502981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sr-Cyrl-CS"/>
              </w:rPr>
            </w:pPr>
            <w:r w:rsidRPr="00502981">
              <w:rPr>
                <w:lang w:val="sr-Cyrl-CS"/>
              </w:rPr>
              <w:t>Центар за заштиту одојчади, деце  и омладине</w:t>
            </w:r>
            <w:r w:rsidRPr="00502981">
              <w:rPr>
                <w:bCs/>
                <w:lang w:val="sr-Cyrl-CS"/>
              </w:rPr>
              <w:t>,</w:t>
            </w:r>
            <w:r w:rsidR="00C44D26">
              <w:rPr>
                <w:bCs/>
              </w:rPr>
              <w:t xml:space="preserve"> </w:t>
            </w:r>
            <w:r w:rsidRPr="00502981">
              <w:rPr>
                <w:bCs/>
                <w:lang w:val="sr-Cyrl-CS"/>
              </w:rPr>
              <w:t>Београд, ул. Звечанска бр. 7. МБ 07094345, ПИБ 100286755</w:t>
            </w:r>
            <w:r w:rsidRPr="00502981">
              <w:rPr>
                <w:lang w:val="sr-Cyrl-CS"/>
              </w:rPr>
              <w:t xml:space="preserve"> (у даљем тексту: Наручилац), кога представља в.д. директора Зоран Милачић</w:t>
            </w:r>
            <w:r w:rsidR="00502981" w:rsidRPr="00502981">
              <w:rPr>
                <w:lang w:val="sr-Cyrl-CS"/>
              </w:rPr>
              <w:t>.</w:t>
            </w:r>
          </w:p>
          <w:p w:rsidR="00502981" w:rsidRPr="00502981" w:rsidRDefault="00502981" w:rsidP="00502981">
            <w:pPr>
              <w:pStyle w:val="ListParagraph"/>
              <w:ind w:left="387"/>
              <w:jc w:val="both"/>
              <w:rPr>
                <w:lang w:val="sr-Cyrl-CS"/>
              </w:rPr>
            </w:pPr>
          </w:p>
          <w:p w:rsidR="004E4F8A" w:rsidRDefault="004E4F8A" w:rsidP="0014481A">
            <w:pPr>
              <w:ind w:left="-108"/>
              <w:jc w:val="both"/>
              <w:rPr>
                <w:lang w:val="sr-Cyrl-CS"/>
              </w:rPr>
            </w:pPr>
          </w:p>
          <w:p w:rsidR="004E4F8A" w:rsidRPr="00C64C5A" w:rsidRDefault="004E4F8A" w:rsidP="0014481A">
            <w:pPr>
              <w:ind w:left="-108"/>
              <w:jc w:val="both"/>
              <w:rPr>
                <w:lang w:val="sr-Cyrl-CS"/>
              </w:rPr>
            </w:pPr>
          </w:p>
        </w:tc>
      </w:tr>
      <w:tr w:rsidR="004E4F8A" w:rsidRPr="00C64C5A" w:rsidTr="001448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F8A" w:rsidRPr="003B6E22" w:rsidRDefault="004E4F8A" w:rsidP="0014481A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_________________________________________,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Cyrl-CS"/>
              </w:rPr>
              <w:t xml:space="preserve"> _____________ (у даљем тексту: Извођач радова</w:t>
            </w:r>
            <w:r w:rsidRPr="00C64C5A">
              <w:rPr>
                <w:bCs/>
                <w:lang w:val="sr-Cyrl-CS"/>
              </w:rPr>
              <w:t xml:space="preserve">), кога заступа </w:t>
            </w:r>
            <w:r>
              <w:rPr>
                <w:bCs/>
                <w:lang w:val="sr-Cyrl-CS"/>
              </w:rPr>
              <w:t>_________________</w:t>
            </w:r>
          </w:p>
        </w:tc>
      </w:tr>
    </w:tbl>
    <w:p w:rsidR="004E4F8A" w:rsidRPr="00C64C5A" w:rsidRDefault="004E4F8A" w:rsidP="004E4F8A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:rsidR="004E4F8A" w:rsidRPr="00C64C5A" w:rsidRDefault="004E4F8A" w:rsidP="004E4F8A">
      <w:pPr>
        <w:rPr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Default="004E4F8A" w:rsidP="004E4F8A">
      <w:pPr>
        <w:jc w:val="both"/>
        <w:rPr>
          <w:b/>
          <w:lang w:val="sr-Cyrl-CS"/>
        </w:rPr>
      </w:pPr>
    </w:p>
    <w:p w:rsidR="004E4F8A" w:rsidRPr="00950962" w:rsidRDefault="004E4F8A" w:rsidP="004E4F8A">
      <w:pPr>
        <w:jc w:val="both"/>
        <w:rPr>
          <w:b/>
        </w:rPr>
      </w:pPr>
    </w:p>
    <w:p w:rsidR="00502981" w:rsidRPr="00502981" w:rsidRDefault="004E4F8A" w:rsidP="00502981">
      <w:pPr>
        <w:jc w:val="both"/>
        <w:rPr>
          <w:rFonts w:ascii="Cambria" w:hAnsi="Cambria"/>
          <w:iCs/>
          <w:lang w:val="sr-Cyrl-CS"/>
        </w:rPr>
      </w:pPr>
      <w:r w:rsidRPr="00C64C5A">
        <w:rPr>
          <w:b/>
          <w:lang w:val="sr-Cyrl-CS"/>
        </w:rPr>
        <w:t>ПРЕДМЕТ УГОВОРА:</w:t>
      </w:r>
      <w:r>
        <w:rPr>
          <w:b/>
          <w:lang w:val="sr-Cyrl-CS"/>
        </w:rP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–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радови на изради заштитних решетки </w:t>
      </w:r>
      <w:r w:rsidR="00502981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7E578B">
        <w:rPr>
          <w:rStyle w:val="Emphasis"/>
          <w:rFonts w:ascii="Cambria" w:hAnsi="Cambria"/>
          <w:i w:val="0"/>
          <w:lang w:val="sr-Cyrl-CS"/>
        </w:rPr>
        <w:t>у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4E4F8A" w:rsidRDefault="004E4F8A" w:rsidP="004E4F8A">
      <w:pPr>
        <w:jc w:val="both"/>
        <w:rPr>
          <w:color w:val="000000"/>
          <w:lang w:val="sr-Cyrl-CS"/>
        </w:rPr>
      </w:pPr>
    </w:p>
    <w:p w:rsidR="004E4F8A" w:rsidRPr="00AC7806" w:rsidRDefault="004E4F8A" w:rsidP="004E4F8A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:rsidR="004E4F8A" w:rsidRPr="004E4F8A" w:rsidRDefault="004E4F8A" w:rsidP="004E4F8A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C7806">
        <w:rPr>
          <w:lang w:val="sr-Cyrl-CS"/>
        </w:rPr>
        <w:t xml:space="preserve">- да је Наручилац спровео поступак набавке </w:t>
      </w:r>
      <w:r>
        <w:rPr>
          <w:lang w:val="sr-Cyrl-CS"/>
        </w:rPr>
        <w:t xml:space="preserve">путем наруџбенице </w:t>
      </w:r>
      <w:r w:rsidRPr="00AC7806">
        <w:rPr>
          <w:lang w:val="sr-Cyrl-CS"/>
        </w:rPr>
        <w:t xml:space="preserve">број </w:t>
      </w:r>
      <w:r>
        <w:rPr>
          <w:lang w:val="sr-Cyrl-CS"/>
        </w:rPr>
        <w:t>10/23</w:t>
      </w:r>
      <w:r w:rsidRPr="00AC7806">
        <w:rPr>
          <w:lang w:val="sr-Cyrl-CS"/>
        </w:rPr>
        <w:t>,</w:t>
      </w:r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–</w:t>
      </w:r>
      <w:r w:rsidRPr="004E4F8A">
        <w:rPr>
          <w:rStyle w:val="Emphasis"/>
          <w:rFonts w:ascii="Cambria" w:hAnsi="Cambria"/>
          <w:i w:val="0"/>
          <w:lang w:val="sr-Cyrl-CS"/>
        </w:rPr>
        <w:t xml:space="preserve">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502981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7E578B">
        <w:rPr>
          <w:rStyle w:val="Emphasis"/>
          <w:rFonts w:ascii="Cambria" w:hAnsi="Cambria"/>
          <w:i w:val="0"/>
          <w:lang w:val="sr-Cyrl-CS"/>
        </w:rPr>
        <w:t>у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4E4F8A" w:rsidRPr="00AC7806" w:rsidRDefault="004E4F8A" w:rsidP="004E4F8A">
      <w:pPr>
        <w:pStyle w:val="Default"/>
        <w:jc w:val="both"/>
        <w:rPr>
          <w:lang w:val="sr-Cyrl-CS"/>
        </w:rPr>
      </w:pPr>
      <w:r w:rsidRPr="00AC7806">
        <w:rPr>
          <w:lang w:val="sr-Cyrl-CS"/>
        </w:rPr>
        <w:t xml:space="preserve">- да је </w:t>
      </w:r>
      <w:r>
        <w:rPr>
          <w:lang w:val="sr-Cyrl-CS"/>
        </w:rPr>
        <w:t xml:space="preserve">Извођач радова </w:t>
      </w:r>
      <w:r w:rsidRPr="00AC7806">
        <w:rPr>
          <w:lang w:val="sr-Cyrl-CS"/>
        </w:rPr>
        <w:t xml:space="preserve">доставио понуду бр. </w:t>
      </w:r>
      <w:r>
        <w:rPr>
          <w:lang w:val="sr-Cyrl-CS"/>
        </w:rPr>
        <w:t xml:space="preserve">__________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_______________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:rsidR="00502981" w:rsidRPr="004E4F8A" w:rsidRDefault="004E4F8A" w:rsidP="00502981">
      <w:pPr>
        <w:jc w:val="both"/>
        <w:rPr>
          <w:rStyle w:val="Emphasis"/>
          <w:rFonts w:ascii="Cambria" w:hAnsi="Cambria"/>
          <w:i w:val="0"/>
          <w:lang w:val="sr-Cyrl-C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>______________ од</w:t>
      </w:r>
      <w:r>
        <w:rPr>
          <w:bCs/>
        </w:rPr>
        <w:t>___________</w:t>
      </w:r>
      <w:r w:rsidRPr="00AC7806">
        <w:rPr>
          <w:bCs/>
        </w:rPr>
        <w:t xml:space="preserve">. </w:t>
      </w:r>
      <w:proofErr w:type="spellStart"/>
      <w:proofErr w:type="gramStart"/>
      <w:r>
        <w:rPr>
          <w:bCs/>
        </w:rPr>
        <w:t>г</w:t>
      </w:r>
      <w:r w:rsidRPr="00AC7806">
        <w:rPr>
          <w:bCs/>
        </w:rPr>
        <w:t>одине</w:t>
      </w:r>
      <w:proofErr w:type="spellEnd"/>
      <w:r w:rsidRPr="00795B3F">
        <w:rPr>
          <w:bCs/>
        </w:rPr>
        <w:t>(</w:t>
      </w:r>
      <w:proofErr w:type="spellStart"/>
      <w:proofErr w:type="gramEnd"/>
      <w:r w:rsidRPr="00795B3F">
        <w:rPr>
          <w:bCs/>
        </w:rPr>
        <w:t>попуњава</w:t>
      </w:r>
      <w:proofErr w:type="spellEnd"/>
      <w:r w:rsidRPr="00795B3F">
        <w:rPr>
          <w:bCs/>
        </w:rPr>
        <w:t xml:space="preserve"> </w:t>
      </w:r>
      <w:proofErr w:type="spellStart"/>
      <w:r w:rsidRPr="00795B3F">
        <w:rPr>
          <w:bCs/>
        </w:rPr>
        <w:t>Наручилац</w:t>
      </w:r>
      <w:proofErr w:type="spellEnd"/>
      <w:r w:rsidRPr="00795B3F">
        <w:rPr>
          <w:bCs/>
        </w:rPr>
        <w:t>),</w:t>
      </w:r>
      <w:r>
        <w:rPr>
          <w:bCs/>
        </w:rPr>
        <w:t xml:space="preserve"> </w:t>
      </w:r>
      <w:proofErr w:type="spellStart"/>
      <w:r>
        <w:rPr>
          <w:bCs/>
        </w:rPr>
        <w:t>изабрао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Извођача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за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набавку</w:t>
      </w:r>
      <w:proofErr w:type="spellEnd"/>
      <w:r w:rsidRPr="00AC7806"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>
        <w:rPr>
          <w:bCs/>
        </w:rPr>
        <w:t xml:space="preserve">-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502981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C81915">
        <w:rPr>
          <w:rStyle w:val="Emphasis"/>
          <w:rFonts w:ascii="Cambria" w:hAnsi="Cambria"/>
          <w:i w:val="0"/>
          <w:lang w:val="sr-Cyrl-CS"/>
        </w:rPr>
        <w:t>у</w:t>
      </w:r>
      <w:r w:rsidR="00502981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14.</w:t>
      </w:r>
    </w:p>
    <w:p w:rsidR="00502981" w:rsidRPr="00502981" w:rsidRDefault="00502981" w:rsidP="00502981">
      <w:pPr>
        <w:jc w:val="both"/>
        <w:rPr>
          <w:rFonts w:ascii="Cambria" w:hAnsi="Cambria"/>
          <w:iCs/>
          <w:lang w:val="sr-Cyrl-CS"/>
        </w:rPr>
      </w:pPr>
    </w:p>
    <w:p w:rsidR="004E4F8A" w:rsidRPr="00741378" w:rsidRDefault="004E4F8A" w:rsidP="004E4F8A">
      <w:pPr>
        <w:jc w:val="both"/>
        <w:rPr>
          <w:b/>
          <w:i/>
          <w:lang w:val="sr-Cyrl-CS"/>
        </w:rPr>
      </w:pPr>
    </w:p>
    <w:p w:rsidR="004E4F8A" w:rsidRPr="004060F8" w:rsidRDefault="004E4F8A" w:rsidP="004E4F8A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:rsidR="004E4F8A" w:rsidRPr="001D66BA" w:rsidRDefault="004E4F8A" w:rsidP="004E4F8A">
      <w:pPr>
        <w:jc w:val="both"/>
        <w:rPr>
          <w:rFonts w:ascii="Cambria" w:hAnsi="Cambria"/>
          <w:iCs/>
          <w:lang w:val="sr-Cyrl-C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 w:rsidR="00502981">
        <w:rPr>
          <w:rStyle w:val="Emphasis"/>
          <w:color w:val="000000"/>
          <w:lang w:val="sr-Cyrl-CS"/>
        </w:rPr>
        <w:t xml:space="preserve"> </w:t>
      </w:r>
      <w:r w:rsidRPr="00502981">
        <w:rPr>
          <w:rStyle w:val="Emphasis"/>
          <w:i w:val="0"/>
          <w:color w:val="000000"/>
          <w:lang w:val="sr-Cyrl-CS"/>
        </w:rPr>
        <w:t>радова</w:t>
      </w:r>
      <w:r w:rsidRPr="00502981">
        <w:rPr>
          <w:rStyle w:val="Emphasis"/>
          <w:i w:val="0"/>
          <w:color w:val="000000"/>
        </w:rPr>
        <w:t xml:space="preserve">- </w:t>
      </w:r>
      <w:proofErr w:type="spellStart"/>
      <w:r w:rsidRPr="00502981">
        <w:t>Набавка</w:t>
      </w:r>
      <w:proofErr w:type="spellEnd"/>
      <w:r w:rsidRPr="00502981">
        <w:t xml:space="preserve"> </w:t>
      </w:r>
      <w:proofErr w:type="spellStart"/>
      <w:r w:rsidRPr="00502981">
        <w:t>радова</w:t>
      </w:r>
      <w:proofErr w:type="spellEnd"/>
      <w:r w:rsidRPr="00502981">
        <w:rPr>
          <w:i/>
        </w:rPr>
        <w:t>–</w:t>
      </w:r>
      <w:r w:rsidR="001D66BA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</w:t>
      </w:r>
      <w:r w:rsidR="001D66BA" w:rsidRPr="00502981">
        <w:rPr>
          <w:rStyle w:val="Emphasis"/>
          <w:rFonts w:ascii="Cambria" w:hAnsi="Cambria"/>
          <w:i w:val="0"/>
          <w:lang w:val="sr-Cyrl-CS"/>
        </w:rPr>
        <w:t xml:space="preserve">радови на изради заштитних решетки </w:t>
      </w:r>
      <w:r w:rsidR="001D66BA" w:rsidRPr="00502981">
        <w:rPr>
          <w:rStyle w:val="Emphasis"/>
          <w:rFonts w:ascii="Cambria" w:hAnsi="Cambria"/>
          <w:i w:val="0"/>
          <w:lang w:val="sr-Cyrl-RS"/>
        </w:rPr>
        <w:t xml:space="preserve">у </w:t>
      </w:r>
      <w:r w:rsidR="001D66BA" w:rsidRPr="00502981">
        <w:rPr>
          <w:rStyle w:val="Emphasis"/>
          <w:rFonts w:ascii="Cambria" w:hAnsi="Cambria"/>
          <w:i w:val="0"/>
          <w:lang w:val="sr-Cyrl-CS"/>
        </w:rPr>
        <w:t>Центр</w:t>
      </w:r>
      <w:r w:rsidR="001D66BA">
        <w:rPr>
          <w:rStyle w:val="Emphasis"/>
          <w:rFonts w:ascii="Cambria" w:hAnsi="Cambria"/>
          <w:i w:val="0"/>
          <w:lang w:val="sr-Cyrl-CS"/>
        </w:rPr>
        <w:t>у</w:t>
      </w:r>
      <w:r w:rsidR="001D66BA" w:rsidRPr="00502981">
        <w:rPr>
          <w:rStyle w:val="Emphasis"/>
          <w:rFonts w:ascii="Cambria" w:hAnsi="Cambria"/>
          <w:i w:val="0"/>
          <w:lang w:val="sr-Cyrl-CS"/>
        </w:rPr>
        <w:t xml:space="preserve"> за заштиту одојчади, деце и омладине, Београд, у објекту РЈ Дом „Дринка Павловић“, Београд, ул. Косте Главинића бр. 14</w:t>
      </w:r>
      <w:r>
        <w:rPr>
          <w:rStyle w:val="Emphasis"/>
          <w:color w:val="000000"/>
          <w:lang w:val="sr-Cyrl-CS"/>
        </w:rPr>
        <w:t xml:space="preserve">, </w:t>
      </w:r>
      <w:r>
        <w:rPr>
          <w:lang w:val="sr-Cyrl-CS"/>
        </w:rPr>
        <w:t xml:space="preserve">у свему у складу са траженом </w:t>
      </w:r>
      <w:proofErr w:type="spellStart"/>
      <w:r>
        <w:t>врстом</w:t>
      </w:r>
      <w:proofErr w:type="spellEnd"/>
      <w:r>
        <w:t xml:space="preserve">, </w:t>
      </w:r>
      <w:proofErr w:type="spellStart"/>
      <w:r w:rsidRPr="008E1514">
        <w:t>техничк</w:t>
      </w:r>
      <w:r>
        <w:t>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(</w:t>
      </w:r>
      <w:proofErr w:type="spellStart"/>
      <w:r>
        <w:t>спецификација</w:t>
      </w:r>
      <w:proofErr w:type="spellEnd"/>
      <w:r>
        <w:t xml:space="preserve">), </w:t>
      </w:r>
      <w:proofErr w:type="spellStart"/>
      <w:r>
        <w:t>квалитетом</w:t>
      </w:r>
      <w:proofErr w:type="spellEnd"/>
      <w:r>
        <w:t xml:space="preserve"> и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CS"/>
        </w:rPr>
        <w:t>изабранеп</w:t>
      </w:r>
      <w:r w:rsidRPr="00C64C5A">
        <w:rPr>
          <w:lang w:val="sr-Cyrl-CS"/>
        </w:rPr>
        <w:t xml:space="preserve">онуде </w:t>
      </w:r>
      <w:r>
        <w:rPr>
          <w:lang w:val="sr-Cyrl-CS"/>
        </w:rPr>
        <w:t>Извођача радова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Default="00502981" w:rsidP="004E4F8A">
      <w:pPr>
        <w:jc w:val="both"/>
        <w:rPr>
          <w:lang w:val="sr-Cyrl-CS"/>
        </w:rPr>
      </w:pPr>
    </w:p>
    <w:p w:rsidR="00502981" w:rsidRPr="00502981" w:rsidRDefault="00502981" w:rsidP="004E4F8A">
      <w:pPr>
        <w:jc w:val="both"/>
      </w:pPr>
    </w:p>
    <w:p w:rsidR="004E4F8A" w:rsidRDefault="004E4F8A" w:rsidP="004E4F8A">
      <w:pPr>
        <w:ind w:right="4"/>
        <w:jc w:val="both"/>
        <w:rPr>
          <w:lang w:val="sr-Cyrl-CS"/>
        </w:rPr>
      </w:pPr>
      <w:r>
        <w:lastRenderedPageBreak/>
        <w:tab/>
      </w:r>
      <w:r w:rsidRPr="00D5797B">
        <w:rPr>
          <w:lang w:val="sr-Cyrl-CS"/>
        </w:rPr>
        <w:t>У складу са изабраном П</w:t>
      </w:r>
      <w:proofErr w:type="spellStart"/>
      <w:r w:rsidRPr="00D5797B">
        <w:t>онуд</w:t>
      </w:r>
      <w:proofErr w:type="spellEnd"/>
      <w:r w:rsidRPr="00D5797B">
        <w:rPr>
          <w:lang w:val="sr-Cyrl-CS"/>
        </w:rPr>
        <w:t>ом,</w:t>
      </w:r>
      <w:r w:rsidR="00502981">
        <w:rPr>
          <w:lang w:val="sr-Cyrl-CS"/>
        </w:rPr>
        <w:t xml:space="preserve"> </w:t>
      </w:r>
      <w:r>
        <w:rPr>
          <w:lang w:val="sr-Cyrl-CS"/>
        </w:rPr>
        <w:t>Извођач радова</w:t>
      </w:r>
      <w:r w:rsidRPr="00D5797B">
        <w:rPr>
          <w:lang w:val="sr-Cyrl-CS"/>
        </w:rPr>
        <w:t xml:space="preserve"> ће реализацију уговора делимично поверити</w:t>
      </w:r>
      <w:r>
        <w:rPr>
          <w:lang w:val="sr-Cyrl-CS"/>
        </w:rPr>
        <w:t xml:space="preserve"> следећим подизвођачима</w:t>
      </w:r>
      <w:r w:rsidRPr="00D5797B">
        <w:rPr>
          <w:lang w:val="sr-Cyrl-CS"/>
        </w:rPr>
        <w:t xml:space="preserve">: </w:t>
      </w:r>
    </w:p>
    <w:p w:rsidR="004E4F8A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>1) ____________________</w:t>
      </w:r>
      <w:r w:rsidRPr="00D5797B">
        <w:rPr>
          <w:lang w:val="sr-Cyrl-CS"/>
        </w:rPr>
        <w:t>____________</w:t>
      </w:r>
      <w:r>
        <w:rPr>
          <w:lang w:val="sr-Cyrl-CS"/>
        </w:rPr>
        <w:t>, у делу ______________________________, што</w:t>
      </w:r>
    </w:p>
    <w:p w:rsidR="004E4F8A" w:rsidRPr="00C065FE" w:rsidRDefault="004E4F8A" w:rsidP="004E4F8A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>(део предмета набавке који ће избвршити  преко подизвођача)</w:t>
      </w:r>
    </w:p>
    <w:p w:rsidR="004E4F8A" w:rsidRPr="00D5797B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набавке;</w:t>
      </w:r>
    </w:p>
    <w:p w:rsidR="004E4F8A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>2) _</w:t>
      </w:r>
      <w:r w:rsidRPr="00D5797B">
        <w:rPr>
          <w:lang w:val="sr-Cyrl-CS"/>
        </w:rPr>
        <w:t>_______________________________</w:t>
      </w:r>
      <w:r>
        <w:rPr>
          <w:lang w:val="sr-Cyrl-CS"/>
        </w:rPr>
        <w:t>, у делу ________________________________, што</w:t>
      </w:r>
    </w:p>
    <w:p w:rsidR="004E4F8A" w:rsidRPr="00C065FE" w:rsidRDefault="004E4F8A" w:rsidP="004E4F8A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  <w:t xml:space="preserve">                (део предмета набавке који ће избвршити  преко подизвођача)</w:t>
      </w:r>
    </w:p>
    <w:p w:rsidR="004E4F8A" w:rsidRPr="00502981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набавке.</w:t>
      </w:r>
    </w:p>
    <w:p w:rsidR="004E4F8A" w:rsidRDefault="004E4F8A" w:rsidP="004E4F8A">
      <w:pPr>
        <w:tabs>
          <w:tab w:val="left" w:pos="0"/>
        </w:tabs>
        <w:jc w:val="both"/>
        <w:rPr>
          <w:color w:val="000000"/>
          <w:lang w:val="ru-RU"/>
        </w:rPr>
      </w:pPr>
    </w:p>
    <w:p w:rsidR="004E4F8A" w:rsidRPr="00EE51E2" w:rsidRDefault="004E4F8A" w:rsidP="004E4F8A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:rsidR="004E4F8A" w:rsidRPr="0083467A" w:rsidRDefault="004E4F8A" w:rsidP="004E4F8A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Извођач радова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 xml:space="preserve"> </w:t>
      </w:r>
      <w:proofErr w:type="spellStart"/>
      <w:r>
        <w:t>бр</w:t>
      </w:r>
      <w:proofErr w:type="spellEnd"/>
      <w:r>
        <w:t xml:space="preserve">. 72/2009, 81/2009- </w:t>
      </w:r>
      <w:proofErr w:type="spellStart"/>
      <w:r>
        <w:t>испр</w:t>
      </w:r>
      <w:proofErr w:type="spellEnd"/>
      <w:r>
        <w:t xml:space="preserve">., 64/2010 - </w:t>
      </w:r>
      <w:proofErr w:type="spellStart"/>
      <w:r>
        <w:t>одлука</w:t>
      </w:r>
      <w:proofErr w:type="spellEnd"/>
      <w:r>
        <w:t xml:space="preserve"> УС, 24/2011, 121/2012, 42/2013- </w:t>
      </w:r>
      <w:proofErr w:type="spellStart"/>
      <w:r>
        <w:t>одлука</w:t>
      </w:r>
      <w:proofErr w:type="spellEnd"/>
      <w:r>
        <w:t xml:space="preserve"> УС, 50/2013-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:rsidR="004E4F8A" w:rsidRPr="00806485" w:rsidRDefault="004E4F8A" w:rsidP="004E4F8A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>Извођач радова</w:t>
      </w:r>
      <w:r w:rsidRPr="00806485">
        <w:rPr>
          <w:rFonts w:ascii="Times New Roman" w:hAnsi="Times New Roman"/>
        </w:rPr>
        <w:t xml:space="preserve">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:rsidR="004E4F8A" w:rsidRDefault="004E4F8A" w:rsidP="004E4F8A">
      <w:pPr>
        <w:ind w:right="4"/>
        <w:jc w:val="both"/>
        <w:rPr>
          <w:lang w:val="sr-Cyrl-CS"/>
        </w:rPr>
      </w:pPr>
      <w:r>
        <w:rPr>
          <w:lang w:val="sr-Cyrl-CS"/>
        </w:rPr>
        <w:tab/>
        <w:t>Извођач радова мора да испуњава услове прописане Законом о планирању и изградњи.</w:t>
      </w:r>
    </w:p>
    <w:p w:rsidR="004E4F8A" w:rsidRDefault="004E4F8A" w:rsidP="004E4F8A">
      <w:pPr>
        <w:ind w:right="4"/>
        <w:jc w:val="both"/>
        <w:rPr>
          <w:lang w:val="sr-Cyrl-CS"/>
        </w:rPr>
      </w:pPr>
    </w:p>
    <w:p w:rsidR="00D15185" w:rsidRPr="004060F8" w:rsidRDefault="00D15185" w:rsidP="00D15185">
      <w:pPr>
        <w:jc w:val="center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4060F8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обавезан да Наручиоцу</w:t>
      </w:r>
      <w:r>
        <w:rPr>
          <w:lang w:val="sr-Cyrl-CS"/>
        </w:rPr>
        <w:t xml:space="preserve"> достави:</w:t>
      </w:r>
    </w:p>
    <w:p w:rsidR="00D15185" w:rsidRPr="00427ED2" w:rsidRDefault="00D15185" w:rsidP="00D15185">
      <w:pPr>
        <w:pStyle w:val="ListParagraph"/>
        <w:numPr>
          <w:ilvl w:val="0"/>
          <w:numId w:val="29"/>
        </w:numPr>
        <w:contextualSpacing w:val="0"/>
        <w:jc w:val="both"/>
        <w:rPr>
          <w:i/>
          <w:u w:val="single"/>
          <w:lang w:val="sr-Cyrl-CS"/>
        </w:rPr>
      </w:pPr>
      <w:r w:rsidRPr="00427ED2">
        <w:rPr>
          <w:i/>
          <w:u w:val="single"/>
          <w:lang w:val="sr-Cyrl-CS"/>
        </w:rPr>
        <w:t>Средства финансијског обезбеђења:</w:t>
      </w:r>
    </w:p>
    <w:p w:rsidR="00D15185" w:rsidRPr="008D7332" w:rsidRDefault="00D15185" w:rsidP="00D15185">
      <w:pPr>
        <w:jc w:val="both"/>
        <w:rPr>
          <w:i/>
          <w:u w:val="single"/>
          <w:lang w:val="sr-Cyrl-CS"/>
        </w:rPr>
      </w:pPr>
      <w:r>
        <w:rPr>
          <w:bCs/>
          <w:iCs/>
          <w:u w:val="single"/>
          <w:lang w:val="sr-Cyrl-RS"/>
        </w:rPr>
        <w:t xml:space="preserve">- </w:t>
      </w:r>
      <w:proofErr w:type="spellStart"/>
      <w:r w:rsidRPr="008D7332">
        <w:rPr>
          <w:bCs/>
          <w:iCs/>
          <w:u w:val="single"/>
        </w:rPr>
        <w:t>За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повраћај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авансног</w:t>
      </w:r>
      <w:proofErr w:type="spellEnd"/>
      <w:r w:rsidRPr="008D7332">
        <w:rPr>
          <w:bCs/>
          <w:iCs/>
          <w:u w:val="single"/>
        </w:rPr>
        <w:t xml:space="preserve"> </w:t>
      </w:r>
      <w:proofErr w:type="spellStart"/>
      <w:r w:rsidRPr="008D7332">
        <w:rPr>
          <w:bCs/>
          <w:iCs/>
          <w:u w:val="single"/>
        </w:rPr>
        <w:t>плаћања</w:t>
      </w:r>
      <w:proofErr w:type="spellEnd"/>
      <w:r w:rsidRPr="008D7332">
        <w:rPr>
          <w:i/>
          <w:spacing w:val="-1"/>
          <w:lang w:val="sr-Cyrl-CS"/>
        </w:rPr>
        <w:t xml:space="preserve">- </w:t>
      </w:r>
      <w:r w:rsidRPr="008D7332">
        <w:rPr>
          <w:i/>
          <w:spacing w:val="-1"/>
          <w:u w:val="single"/>
          <w:lang w:val="sr-Cyrl-CS"/>
        </w:rPr>
        <w:t>ако се тражи аванс</w:t>
      </w:r>
      <w:r w:rsidRPr="008D7332">
        <w:rPr>
          <w:spacing w:val="-1"/>
          <w:lang w:val="sr-Cyrl-CS"/>
        </w:rPr>
        <w:t>,</w:t>
      </w:r>
      <w:r>
        <w:rPr>
          <w:spacing w:val="-1"/>
          <w:lang w:val="sr-Cyrl-CS"/>
        </w:rPr>
        <w:t xml:space="preserve"> </w:t>
      </w:r>
      <w:r w:rsidRPr="008D7332">
        <w:rPr>
          <w:lang w:val="sr-Cyrl-CS"/>
        </w:rPr>
        <w:t xml:space="preserve">на име гаранције за повраћај авансног плаћања, </w:t>
      </w:r>
      <w:r w:rsidRPr="008D7332">
        <w:rPr>
          <w:spacing w:val="-1"/>
          <w:lang w:val="sr-Cyrl-CS"/>
        </w:rPr>
        <w:t>приликом потписивања уговора</w:t>
      </w:r>
      <w:r>
        <w:rPr>
          <w:spacing w:val="-1"/>
          <w:lang w:val="sr-Cyrl-CS"/>
        </w:rPr>
        <w:t xml:space="preserve">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8D7332">
        <w:rPr>
          <w:bCs/>
        </w:rPr>
        <w:t>Овлашћење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за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попуну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менице</w:t>
      </w:r>
      <w:proofErr w:type="spellEnd"/>
      <w:r w:rsidRPr="008D7332">
        <w:rPr>
          <w:bCs/>
        </w:rPr>
        <w:t xml:space="preserve">- </w:t>
      </w:r>
      <w:proofErr w:type="spellStart"/>
      <w:r w:rsidRPr="008D7332">
        <w:rPr>
          <w:bCs/>
        </w:rPr>
        <w:t>Менично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писмо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потписано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оригиналним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потписом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лица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која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су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потписала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меницу</w:t>
      </w:r>
      <w:proofErr w:type="spellEnd"/>
      <w:r w:rsidRPr="008D7332">
        <w:rPr>
          <w:bCs/>
        </w:rPr>
        <w:t xml:space="preserve">, </w:t>
      </w:r>
      <w:proofErr w:type="spellStart"/>
      <w:r w:rsidRPr="008D7332">
        <w:rPr>
          <w:bCs/>
        </w:rPr>
        <w:t>копије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депо</w:t>
      </w:r>
      <w:proofErr w:type="spellEnd"/>
      <w:r w:rsidRPr="008D7332">
        <w:rPr>
          <w:bCs/>
        </w:rPr>
        <w:t xml:space="preserve"> </w:t>
      </w:r>
      <w:proofErr w:type="spellStart"/>
      <w:r w:rsidRPr="008D7332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8D7332">
        <w:rPr>
          <w:bCs/>
          <w:lang w:val="sr-Cyrl-CS"/>
        </w:rPr>
        <w:t xml:space="preserve">, </w:t>
      </w:r>
      <w:proofErr w:type="spellStart"/>
      <w:r w:rsidRPr="00A738EC">
        <w:t>насловљено</w:t>
      </w:r>
      <w:proofErr w:type="spellEnd"/>
      <w:r w:rsidRPr="00A738EC">
        <w:t xml:space="preserve"> </w:t>
      </w:r>
      <w:proofErr w:type="spellStart"/>
      <w:r w:rsidRPr="00A738EC">
        <w:t>на</w:t>
      </w:r>
      <w:proofErr w:type="spellEnd"/>
      <w:r w:rsidRPr="00A738EC">
        <w:t xml:space="preserve">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одојчади</w:t>
      </w:r>
      <w:proofErr w:type="spellEnd"/>
      <w:r>
        <w:t xml:space="preserve">, </w:t>
      </w:r>
      <w:proofErr w:type="spellStart"/>
      <w:r>
        <w:t>деце</w:t>
      </w:r>
      <w:proofErr w:type="spellEnd"/>
      <w:r>
        <w:t xml:space="preserve">  и </w:t>
      </w:r>
      <w:proofErr w:type="spellStart"/>
      <w:r>
        <w:t>омладине</w:t>
      </w:r>
      <w:proofErr w:type="spellEnd"/>
      <w:r w:rsidRPr="00A738EC">
        <w:t xml:space="preserve">, </w:t>
      </w:r>
      <w:r>
        <w:rPr>
          <w:spacing w:val="-1"/>
          <w:lang w:val="sr-Cyrl-CS"/>
        </w:rPr>
        <w:t xml:space="preserve">у висини траженог аванса, </w:t>
      </w:r>
      <w:r w:rsidRPr="008D7332">
        <w:rPr>
          <w:spacing w:val="-1"/>
          <w:lang w:val="sr-Cyrl-CS"/>
        </w:rPr>
        <w:t>са роком важности најкраће до правдања аванса</w:t>
      </w:r>
      <w:r w:rsidRPr="008D7332">
        <w:rPr>
          <w:i/>
          <w:spacing w:val="-1"/>
          <w:lang w:val="sr-Cyrl-CS"/>
        </w:rPr>
        <w:t>;</w:t>
      </w:r>
    </w:p>
    <w:p w:rsidR="00D15185" w:rsidRDefault="00D15185" w:rsidP="00D15185">
      <w:pPr>
        <w:ind w:right="-50"/>
        <w:jc w:val="both"/>
        <w:rPr>
          <w:spacing w:val="-1"/>
          <w:lang w:val="sr-Cyrl-CS"/>
        </w:rPr>
      </w:pPr>
      <w:r w:rsidRPr="00A738EC">
        <w:rPr>
          <w:u w:val="single"/>
        </w:rPr>
        <w:t>-</w:t>
      </w:r>
      <w:r>
        <w:rPr>
          <w:u w:val="single"/>
          <w:lang w:val="sr-Cyrl-RS"/>
        </w:rPr>
        <w:t xml:space="preserve"> </w:t>
      </w:r>
      <w:proofErr w:type="spellStart"/>
      <w:r w:rsidRPr="00A738EC">
        <w:rPr>
          <w:u w:val="single"/>
        </w:rPr>
        <w:t>За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обезбеђење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испуњења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уговорних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обавеза</w:t>
      </w:r>
      <w:proofErr w:type="spellEnd"/>
      <w:r w:rsidRPr="00A738EC">
        <w:t xml:space="preserve">, </w:t>
      </w:r>
      <w:r w:rsidRPr="00A738EC">
        <w:rPr>
          <w:lang w:val="sr-Cyrl-CS"/>
        </w:rPr>
        <w:t xml:space="preserve">на име гаранције за добро извршење посла, </w:t>
      </w:r>
      <w:r w:rsidRPr="00CF4BFB">
        <w:rPr>
          <w:spacing w:val="-1"/>
          <w:lang w:val="sr-Cyrl-CS"/>
        </w:rPr>
        <w:t>приликом потписивања уговора</w:t>
      </w:r>
      <w:r>
        <w:rPr>
          <w:spacing w:val="-1"/>
          <w:lang w:val="sr-Cyrl-CS"/>
        </w:rPr>
        <w:t xml:space="preserve">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rPr>
          <w:bCs/>
          <w:lang w:val="sr-Cyrl-CS"/>
        </w:rPr>
        <w:t>,</w:t>
      </w:r>
      <w:r w:rsidRPr="00A738EC">
        <w:rPr>
          <w:spacing w:val="-1"/>
          <w:lang w:val="sr-Cyrl-CS"/>
        </w:rPr>
        <w:t xml:space="preserve"> насловљено на </w:t>
      </w:r>
      <w:r>
        <w:rPr>
          <w:spacing w:val="-1"/>
          <w:lang w:val="sr-Cyrl-CS"/>
        </w:rPr>
        <w:t>Центар аза заштиту одојчади, деце и омладине</w:t>
      </w:r>
      <w:r w:rsidRPr="00A738EC">
        <w:rPr>
          <w:spacing w:val="-1"/>
          <w:lang w:val="sr-Cyrl-CS"/>
        </w:rPr>
        <w:t>, у износу 10% од вредности уговора</w:t>
      </w:r>
      <w:r w:rsidRPr="00A738EC">
        <w:t xml:space="preserve"> </w:t>
      </w:r>
      <w:proofErr w:type="spellStart"/>
      <w:r w:rsidRPr="00A738EC">
        <w:t>без</w:t>
      </w:r>
      <w:proofErr w:type="spellEnd"/>
      <w:r w:rsidRPr="00A738EC">
        <w:t xml:space="preserve"> ПДВ-а,</w:t>
      </w:r>
      <w:r w:rsidRPr="00A738EC">
        <w:rPr>
          <w:spacing w:val="-1"/>
          <w:lang w:val="sr-Cyrl-CS"/>
        </w:rPr>
        <w:t xml:space="preserve"> са роком важности минимум 30 дана дуже од уговореног</w:t>
      </w:r>
      <w:r>
        <w:rPr>
          <w:spacing w:val="-1"/>
          <w:lang w:val="sr-Cyrl-CS"/>
        </w:rPr>
        <w:t xml:space="preserve"> рока за коначно извршење посла.</w:t>
      </w:r>
    </w:p>
    <w:p w:rsidR="00D15185" w:rsidRPr="00A738EC" w:rsidRDefault="00D15185" w:rsidP="00D15185">
      <w:pPr>
        <w:ind w:right="-50"/>
        <w:jc w:val="both"/>
        <w:rPr>
          <w:spacing w:val="-1"/>
          <w:lang w:val="sr-Cyrl-CS"/>
        </w:rPr>
      </w:pPr>
    </w:p>
    <w:p w:rsidR="00D15185" w:rsidRPr="004013EF" w:rsidRDefault="00D15185" w:rsidP="00D15185">
      <w:pPr>
        <w:ind w:left="709" w:hanging="709"/>
        <w:jc w:val="center"/>
        <w:rPr>
          <w:b/>
          <w:lang w:val="sr-Cyrl-CS"/>
        </w:rPr>
      </w:pPr>
      <w:r w:rsidRPr="004013EF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4013EF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</w:pPr>
      <w:r>
        <w:rPr>
          <w:lang w:val="sr-Cyrl-RS"/>
        </w:rPr>
        <w:t>Извођач радова</w:t>
      </w:r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:</w:t>
      </w:r>
    </w:p>
    <w:p w:rsidR="00D15185" w:rsidRPr="00BF19FE" w:rsidRDefault="00D15185" w:rsidP="00D15185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 w:rsidRPr="00AE35B8">
        <w:t xml:space="preserve"> </w:t>
      </w:r>
      <w:proofErr w:type="spellStart"/>
      <w:r w:rsidRPr="00AE35B8">
        <w:t>примењени</w:t>
      </w:r>
      <w:proofErr w:type="spellEnd"/>
      <w:r w:rsidRPr="00AE35B8">
        <w:t xml:space="preserve"> </w:t>
      </w:r>
      <w:proofErr w:type="spellStart"/>
      <w:r w:rsidRPr="00AE35B8">
        <w:t>материјали</w:t>
      </w:r>
      <w:proofErr w:type="spellEnd"/>
      <w:r w:rsidRPr="00AE35B8">
        <w:t xml:space="preserve"> </w:t>
      </w:r>
      <w:proofErr w:type="spellStart"/>
      <w:r w:rsidRPr="00AE35B8">
        <w:t>одговарају</w:t>
      </w:r>
      <w:proofErr w:type="spellEnd"/>
      <w:r w:rsidRPr="00AE35B8">
        <w:t xml:space="preserve"> </w:t>
      </w:r>
      <w:proofErr w:type="spellStart"/>
      <w:r w:rsidRPr="00C47F0C">
        <w:t>одредбама</w:t>
      </w:r>
      <w:proofErr w:type="spellEnd"/>
      <w:r w:rsidRPr="00C47F0C">
        <w:t xml:space="preserve"> СРПС-а </w:t>
      </w:r>
      <w:proofErr w:type="spellStart"/>
      <w:r w:rsidRPr="00C47F0C">
        <w:t>или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буду</w:t>
      </w:r>
      <w:proofErr w:type="spellEnd"/>
      <w:r w:rsidRPr="00AE35B8">
        <w:t xml:space="preserve"> </w:t>
      </w:r>
      <w:proofErr w:type="spellStart"/>
      <w:r w:rsidRPr="00AE35B8">
        <w:t>атестирани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стране</w:t>
      </w:r>
      <w:proofErr w:type="spellEnd"/>
      <w:r w:rsidRPr="00AE35B8">
        <w:t xml:space="preserve"> </w:t>
      </w:r>
      <w:proofErr w:type="spellStart"/>
      <w:r w:rsidRPr="00AE35B8">
        <w:t>овлашћене</w:t>
      </w:r>
      <w:proofErr w:type="spellEnd"/>
      <w:r w:rsidRPr="00AE35B8">
        <w:t xml:space="preserve"> </w:t>
      </w:r>
      <w:proofErr w:type="spellStart"/>
      <w:r w:rsidRPr="00AE35B8">
        <w:t>организације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намену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коју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користе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захтев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>
        <w:t xml:space="preserve"> </w:t>
      </w:r>
      <w:proofErr w:type="spellStart"/>
      <w:r w:rsidRPr="00AE35B8">
        <w:t>приложи</w:t>
      </w:r>
      <w:proofErr w:type="spellEnd"/>
      <w:r w:rsidRPr="00AE35B8">
        <w:t xml:space="preserve"> </w:t>
      </w:r>
      <w:proofErr w:type="spellStart"/>
      <w:r w:rsidRPr="00AE35B8">
        <w:t>тражене</w:t>
      </w:r>
      <w:proofErr w:type="spellEnd"/>
      <w:r w:rsidRPr="00AE35B8">
        <w:t xml:space="preserve"> </w:t>
      </w:r>
      <w:proofErr w:type="spellStart"/>
      <w:r w:rsidRPr="00AE35B8">
        <w:t>атесте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 w:rsidRPr="00AE35B8">
        <w:t xml:space="preserve">. </w:t>
      </w:r>
      <w:proofErr w:type="spellStart"/>
      <w:r w:rsidRPr="00AE35B8">
        <w:t>Уколико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неку</w:t>
      </w:r>
      <w:proofErr w:type="spellEnd"/>
      <w:r w:rsidRPr="00AE35B8">
        <w:t xml:space="preserve"> </w:t>
      </w:r>
      <w:proofErr w:type="spellStart"/>
      <w:r w:rsidRPr="00AE35B8">
        <w:t>позицију</w:t>
      </w:r>
      <w:proofErr w:type="spellEnd"/>
      <w:r w:rsidRPr="00AE35B8">
        <w:t xml:space="preserve"> </w:t>
      </w:r>
      <w:proofErr w:type="spellStart"/>
      <w:r w:rsidRPr="00AE35B8">
        <w:t>рада</w:t>
      </w:r>
      <w:proofErr w:type="spellEnd"/>
      <w:r w:rsidRPr="00AE35B8">
        <w:t xml:space="preserve"> </w:t>
      </w:r>
      <w:proofErr w:type="spellStart"/>
      <w:r w:rsidRPr="00AE35B8">
        <w:t>предвиђен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по</w:t>
      </w:r>
      <w:proofErr w:type="spellEnd"/>
      <w:r w:rsidRPr="00AE35B8">
        <w:t xml:space="preserve"> </w:t>
      </w:r>
      <w:proofErr w:type="spellStart"/>
      <w:r w:rsidRPr="00AE35B8">
        <w:t>својим</w:t>
      </w:r>
      <w:proofErr w:type="spellEnd"/>
      <w:r w:rsidRPr="00AE35B8">
        <w:t xml:space="preserve"> </w:t>
      </w:r>
      <w:proofErr w:type="spellStart"/>
      <w:r w:rsidRPr="00AE35B8">
        <w:t>својствима</w:t>
      </w:r>
      <w:proofErr w:type="spellEnd"/>
      <w:r w:rsidRPr="00AE35B8">
        <w:t xml:space="preserve"> и </w:t>
      </w:r>
      <w:proofErr w:type="spellStart"/>
      <w:r w:rsidRPr="00AE35B8">
        <w:t>намени</w:t>
      </w:r>
      <w:proofErr w:type="spellEnd"/>
      <w:r w:rsidRPr="00AE35B8">
        <w:t xml:space="preserve"> </w:t>
      </w:r>
      <w:proofErr w:type="spellStart"/>
      <w:r w:rsidRPr="00AE35B8">
        <w:t>не</w:t>
      </w:r>
      <w:proofErr w:type="spellEnd"/>
      <w:r w:rsidRPr="00AE35B8">
        <w:t xml:space="preserve"> </w:t>
      </w:r>
      <w:proofErr w:type="spellStart"/>
      <w:r w:rsidRPr="00AE35B8">
        <w:t>одговара</w:t>
      </w:r>
      <w:proofErr w:type="spellEnd"/>
      <w:r w:rsidRPr="00AE35B8">
        <w:t xml:space="preserve">, </w:t>
      </w:r>
      <w:r>
        <w:rPr>
          <w:lang w:val="sr-Cyrl-RS"/>
        </w:rPr>
        <w:t>Извођач радова</w:t>
      </w:r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то</w:t>
      </w:r>
      <w:proofErr w:type="spellEnd"/>
      <w:r w:rsidRPr="00AE35B8">
        <w:t xml:space="preserve"> </w:t>
      </w:r>
      <w:proofErr w:type="spellStart"/>
      <w:r w:rsidRPr="00AE35B8">
        <w:t>упозори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 w:rsidRPr="00AE35B8">
        <w:t xml:space="preserve">. </w:t>
      </w:r>
      <w:proofErr w:type="spellStart"/>
      <w:r w:rsidRPr="00AE35B8">
        <w:t>Ако</w:t>
      </w:r>
      <w:proofErr w:type="spellEnd"/>
      <w:r w:rsidRPr="00AE35B8">
        <w:t xml:space="preserve"> </w:t>
      </w:r>
      <w:r>
        <w:rPr>
          <w:lang w:val="sr-Cyrl-RS"/>
        </w:rPr>
        <w:t>Извођач радова</w:t>
      </w:r>
      <w:r w:rsidRPr="00AE35B8">
        <w:t xml:space="preserve"> </w:t>
      </w:r>
      <w:proofErr w:type="spellStart"/>
      <w:r w:rsidRPr="00AE35B8">
        <w:t>угради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слабијег</w:t>
      </w:r>
      <w:proofErr w:type="spellEnd"/>
      <w:r w:rsidRPr="00AE35B8">
        <w:t xml:space="preserve"> </w:t>
      </w:r>
      <w:proofErr w:type="spellStart"/>
      <w:r w:rsidRPr="00AE35B8">
        <w:t>квалитета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уговореног</w:t>
      </w:r>
      <w:proofErr w:type="spellEnd"/>
      <w:r w:rsidRPr="00AE35B8">
        <w:t xml:space="preserve">,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о </w:t>
      </w:r>
      <w:proofErr w:type="spellStart"/>
      <w:r w:rsidRPr="00AE35B8">
        <w:t>свом</w:t>
      </w:r>
      <w:proofErr w:type="spellEnd"/>
      <w:r w:rsidRPr="00AE35B8">
        <w:t xml:space="preserve"> </w:t>
      </w:r>
      <w:proofErr w:type="spellStart"/>
      <w:r w:rsidRPr="00AE35B8">
        <w:t>трошку</w:t>
      </w:r>
      <w:proofErr w:type="spellEnd"/>
      <w:r w:rsidRPr="00AE35B8">
        <w:t xml:space="preserve"> </w:t>
      </w:r>
      <w:proofErr w:type="spellStart"/>
      <w:r w:rsidRPr="00AE35B8">
        <w:t>одстрани</w:t>
      </w:r>
      <w:proofErr w:type="spellEnd"/>
      <w:r w:rsidRPr="00AE35B8">
        <w:t xml:space="preserve"> </w:t>
      </w:r>
      <w:proofErr w:type="spellStart"/>
      <w:r w:rsidRPr="00AE35B8">
        <w:t>неквалитетне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и </w:t>
      </w:r>
      <w:proofErr w:type="spellStart"/>
      <w:r w:rsidRPr="00AE35B8">
        <w:t>изведе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</w:t>
      </w:r>
      <w:proofErr w:type="spellStart"/>
      <w:r w:rsidRPr="00AE35B8">
        <w:t>квалитетно</w:t>
      </w:r>
      <w:proofErr w:type="spellEnd"/>
      <w:r>
        <w:t>;</w:t>
      </w:r>
    </w:p>
    <w:p w:rsidR="00D15185" w:rsidRDefault="00D15185" w:rsidP="00D15185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AE35B8">
        <w:t xml:space="preserve"> </w:t>
      </w:r>
      <w:proofErr w:type="spellStart"/>
      <w:r w:rsidRPr="00AE35B8">
        <w:t>обезбе</w:t>
      </w:r>
      <w:r w:rsidRPr="00BF19FE">
        <w:t>ди</w:t>
      </w:r>
      <w:proofErr w:type="spellEnd"/>
      <w:r w:rsidRPr="00BF19FE">
        <w:t xml:space="preserve">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>
        <w:t>алат</w:t>
      </w:r>
      <w:proofErr w:type="spellEnd"/>
      <w:r w:rsidRPr="00AE35B8">
        <w:t xml:space="preserve"> и </w:t>
      </w:r>
      <w:proofErr w:type="spellStart"/>
      <w:r w:rsidRPr="00AE35B8">
        <w:t>опрему</w:t>
      </w:r>
      <w:proofErr w:type="spellEnd"/>
      <w:r w:rsidRPr="00AE35B8">
        <w:t xml:space="preserve"> </w:t>
      </w:r>
      <w:proofErr w:type="spellStart"/>
      <w:r w:rsidRPr="00AE35B8">
        <w:t>неопходну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BF19FE">
        <w:t xml:space="preserve">, </w:t>
      </w:r>
      <w:proofErr w:type="spellStart"/>
      <w:r w:rsidRPr="00BF19FE">
        <w:t>као</w:t>
      </w:r>
      <w:proofErr w:type="spellEnd"/>
      <w:r w:rsidRPr="00BF19FE">
        <w:t xml:space="preserve"> и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 w:rsidRPr="00AE35B8">
        <w:t>потрошни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неопходан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795B3F" w:rsidRDefault="00795B3F" w:rsidP="00D15185">
      <w:pPr>
        <w:pStyle w:val="ListParagraph"/>
        <w:ind w:left="0"/>
        <w:jc w:val="both"/>
      </w:pPr>
    </w:p>
    <w:p w:rsidR="008755DF" w:rsidRDefault="008755DF" w:rsidP="00D15185">
      <w:pPr>
        <w:pStyle w:val="ListParagraph"/>
        <w:ind w:left="0"/>
        <w:jc w:val="both"/>
      </w:pPr>
    </w:p>
    <w:p w:rsidR="008755DF" w:rsidRDefault="008755DF" w:rsidP="00D15185">
      <w:pPr>
        <w:pStyle w:val="ListParagraph"/>
        <w:ind w:left="0"/>
        <w:jc w:val="both"/>
      </w:pPr>
      <w:bookmarkStart w:id="0" w:name="_GoBack"/>
      <w:bookmarkEnd w:id="0"/>
    </w:p>
    <w:p w:rsidR="00795B3F" w:rsidRPr="00BF19FE" w:rsidRDefault="00795B3F" w:rsidP="00D15185">
      <w:pPr>
        <w:pStyle w:val="ListParagraph"/>
        <w:ind w:left="0"/>
        <w:jc w:val="both"/>
      </w:pPr>
    </w:p>
    <w:p w:rsidR="00D15185" w:rsidRPr="00E45967" w:rsidRDefault="00D15185" w:rsidP="00D15185">
      <w:pPr>
        <w:pStyle w:val="ListParagraph"/>
        <w:ind w:left="0"/>
        <w:jc w:val="both"/>
      </w:pPr>
      <w:r>
        <w:lastRenderedPageBreak/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;</w:t>
      </w:r>
    </w:p>
    <w:p w:rsidR="00D15185" w:rsidRDefault="00D15185" w:rsidP="00D15185">
      <w:pPr>
        <w:pStyle w:val="ListParagraph"/>
        <w:ind w:left="0"/>
        <w:jc w:val="both"/>
      </w:pPr>
      <w:r>
        <w:t xml:space="preserve">- </w:t>
      </w:r>
      <w:proofErr w:type="spellStart"/>
      <w:r w:rsidRPr="00BF19FE">
        <w:t>да</w:t>
      </w:r>
      <w:proofErr w:type="spellEnd"/>
      <w:r w:rsidRPr="00BF19FE">
        <w:t xml:space="preserve"> </w:t>
      </w:r>
      <w:proofErr w:type="spellStart"/>
      <w:r w:rsidRPr="00BF19FE">
        <w:t>се</w:t>
      </w:r>
      <w:proofErr w:type="spellEnd"/>
      <w:r w:rsidRPr="00AE35B8">
        <w:t xml:space="preserve">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свих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односе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мере</w:t>
      </w:r>
      <w:proofErr w:type="spellEnd"/>
      <w:r w:rsidRPr="00AE35B8">
        <w:t xml:space="preserve"> </w:t>
      </w:r>
      <w:proofErr w:type="spellStart"/>
      <w:r w:rsidRPr="00AE35B8">
        <w:t>безбедности</w:t>
      </w:r>
      <w:proofErr w:type="spellEnd"/>
      <w:r w:rsidRPr="00AE35B8">
        <w:t xml:space="preserve"> и </w:t>
      </w:r>
      <w:proofErr w:type="spellStart"/>
      <w:r w:rsidRPr="00AE35B8">
        <w:t>здравља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раду</w:t>
      </w:r>
      <w:proofErr w:type="spellEnd"/>
      <w:r>
        <w:t xml:space="preserve"> </w:t>
      </w:r>
      <w:proofErr w:type="gramStart"/>
      <w:r>
        <w:t xml:space="preserve">и </w:t>
      </w:r>
      <w:r w:rsidRPr="00AE35B8">
        <w:t xml:space="preserve"> </w:t>
      </w:r>
      <w:proofErr w:type="spellStart"/>
      <w:r w:rsidRPr="00AE35B8">
        <w:t>одговоран</w:t>
      </w:r>
      <w:proofErr w:type="spellEnd"/>
      <w:proofErr w:type="gramEnd"/>
      <w:r w:rsidRPr="00AE35B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осигурање</w:t>
      </w:r>
      <w:proofErr w:type="spellEnd"/>
      <w:r w:rsidRPr="00AE35B8">
        <w:t xml:space="preserve"> </w:t>
      </w:r>
      <w:proofErr w:type="spellStart"/>
      <w:r w:rsidRPr="00AE35B8">
        <w:t>својих</w:t>
      </w:r>
      <w:proofErr w:type="spellEnd"/>
      <w:r w:rsidRPr="00AE35B8">
        <w:t xml:space="preserve"> </w:t>
      </w:r>
      <w:proofErr w:type="spellStart"/>
      <w:r w:rsidRPr="00AE35B8">
        <w:t>радника</w:t>
      </w:r>
      <w:proofErr w:type="spellEnd"/>
      <w:r w:rsidRPr="00AE35B8">
        <w:t xml:space="preserve"> и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придржав</w:t>
      </w:r>
      <w:r>
        <w:t>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;</w:t>
      </w:r>
    </w:p>
    <w:p w:rsidR="00D15185" w:rsidRDefault="00D15185" w:rsidP="00D15185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 w:rsidRPr="00AE35B8">
        <w:t>извођења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AE35B8">
        <w:t xml:space="preserve">,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позитивних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и </w:t>
      </w:r>
      <w:proofErr w:type="spellStart"/>
      <w:r w:rsidRPr="00AE35B8">
        <w:t>стандарда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примењују</w:t>
      </w:r>
      <w:proofErr w:type="spellEnd"/>
      <w:r w:rsidRPr="00AE35B8"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</w:p>
    <w:p w:rsidR="00D15185" w:rsidRDefault="00D15185" w:rsidP="00D15185">
      <w:pPr>
        <w:pStyle w:val="ListParagraph"/>
        <w:ind w:left="0"/>
        <w:jc w:val="both"/>
      </w:pPr>
      <w:r>
        <w:t xml:space="preserve">-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примопредаји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:rsidR="00D15185" w:rsidRDefault="00D15185" w:rsidP="00D15185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инсталације.</w:t>
      </w:r>
    </w:p>
    <w:p w:rsidR="00D15185" w:rsidRDefault="00D15185" w:rsidP="00D15185">
      <w:pPr>
        <w:jc w:val="both"/>
        <w:rPr>
          <w:lang w:val="sr-Cyrl-CS"/>
        </w:rPr>
      </w:pPr>
    </w:p>
    <w:p w:rsidR="00D15185" w:rsidRPr="004060F8" w:rsidRDefault="00D15185" w:rsidP="00D15185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4060F8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</w:p>
    <w:p w:rsidR="00D15185" w:rsidRPr="00854F32" w:rsidRDefault="00D15185" w:rsidP="00D15185">
      <w:pPr>
        <w:jc w:val="center"/>
        <w:rPr>
          <w:b/>
          <w:bCs/>
          <w:lang w:val="sr-Cyrl-CS"/>
        </w:rPr>
      </w:pPr>
      <w:r w:rsidRPr="00854F32">
        <w:rPr>
          <w:b/>
          <w:bCs/>
          <w:lang w:val="sr-Cyrl-CS"/>
        </w:rPr>
        <w:t>Члан 6.</w:t>
      </w:r>
    </w:p>
    <w:p w:rsidR="00D15185" w:rsidRPr="00C47F0C" w:rsidRDefault="00D15185" w:rsidP="00D15185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Извођач радова</w:t>
      </w:r>
      <w:r w:rsidRPr="00854F32">
        <w:rPr>
          <w:bCs/>
          <w:lang w:val="sr-Cyrl-CS"/>
        </w:rPr>
        <w:t xml:space="preserve">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:rsidR="00D15185" w:rsidRPr="003B78D3" w:rsidRDefault="00D15185" w:rsidP="00D15185">
      <w:pPr>
        <w:ind w:firstLine="720"/>
        <w:jc w:val="both"/>
        <w:rPr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:rsidR="00D15185" w:rsidRDefault="00D15185" w:rsidP="00D15185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Извођача радова и доставља одговоре у писаној форми;</w:t>
      </w:r>
    </w:p>
    <w:p w:rsidR="00D15185" w:rsidRPr="001773BA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:rsidR="00D15185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:rsidR="00D15185" w:rsidRDefault="00D15185" w:rsidP="00D15185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:rsidR="00D15185" w:rsidRDefault="00D15185" w:rsidP="00D15185">
      <w:pPr>
        <w:jc w:val="center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8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>аним путем обавестити Извођача радова</w:t>
      </w:r>
      <w:r w:rsidRPr="005A247F">
        <w:rPr>
          <w:bCs/>
          <w:lang w:val="sr-Cyrl-CS"/>
        </w:rPr>
        <w:t xml:space="preserve">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:rsidR="00D15185" w:rsidRPr="00C47F0C" w:rsidRDefault="00D15185" w:rsidP="00D15185">
      <w:pPr>
        <w:ind w:firstLine="720"/>
        <w:jc w:val="both"/>
        <w:rPr>
          <w:b/>
          <w:bCs/>
          <w:lang w:val="sr-Cyrl-CS"/>
        </w:rPr>
      </w:pPr>
    </w:p>
    <w:p w:rsidR="00D15185" w:rsidRPr="00C47F0C" w:rsidRDefault="00D15185" w:rsidP="00D15185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 w:rsidRPr="00C47F0C">
        <w:rPr>
          <w:b/>
          <w:bCs/>
          <w:lang w:val="ru-RU"/>
        </w:rPr>
        <w:t>9</w:t>
      </w:r>
      <w:r w:rsidRPr="00C47F0C">
        <w:rPr>
          <w:b/>
          <w:bCs/>
          <w:lang w:val="sr-Cyrl-CS"/>
        </w:rPr>
        <w:t>.</w:t>
      </w:r>
    </w:p>
    <w:p w:rsidR="00D15185" w:rsidRPr="00806485" w:rsidRDefault="00D15185" w:rsidP="00D15185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_____________________динара без ПДВ-а, односно _______________ динара са ПДВ-ом (словима са ПДВ-ом:______________________________________________________). </w:t>
      </w:r>
      <w:r w:rsidRPr="00806485">
        <w:rPr>
          <w:rFonts w:ascii="Times New Roman" w:hAnsi="Times New Roman"/>
        </w:rPr>
        <w:tab/>
      </w:r>
    </w:p>
    <w:p w:rsidR="00D15185" w:rsidRPr="00C47F0C" w:rsidRDefault="00D15185" w:rsidP="00D15185">
      <w:pPr>
        <w:ind w:firstLine="720"/>
        <w:jc w:val="both"/>
        <w:rPr>
          <w:lang w:val="sr-Cyrl-CS"/>
        </w:rPr>
      </w:pPr>
      <w:r w:rsidRPr="00C47F0C">
        <w:rPr>
          <w:bCs/>
          <w:lang w:val="sr-Cyrl-CS"/>
        </w:rPr>
        <w:t xml:space="preserve">Наручилац се обавезује да </w:t>
      </w:r>
      <w:r>
        <w:rPr>
          <w:bCs/>
          <w:lang w:val="sr-Cyrl-CS"/>
        </w:rPr>
        <w:t>Извођачу радова</w:t>
      </w:r>
      <w:r w:rsidRPr="00C47F0C">
        <w:rPr>
          <w:bCs/>
          <w:lang w:val="sr-Cyrl-CS"/>
        </w:rPr>
        <w:t xml:space="preserve"> плати уговорену цену </w:t>
      </w:r>
      <w:r w:rsidRPr="00C47F0C">
        <w:rPr>
          <w:lang w:val="sr-Cyrl-CS"/>
        </w:rPr>
        <w:t>на следећи начин:</w:t>
      </w:r>
    </w:p>
    <w:p w:rsidR="00D15185" w:rsidRPr="001D66BA" w:rsidRDefault="00D15185" w:rsidP="001D66BA">
      <w:pPr>
        <w:pStyle w:val="ListParagraph"/>
        <w:numPr>
          <w:ilvl w:val="0"/>
          <w:numId w:val="25"/>
        </w:numPr>
        <w:contextualSpacing w:val="0"/>
        <w:jc w:val="both"/>
        <w:rPr>
          <w:lang w:val="sr-Cyrl-CS"/>
        </w:rPr>
      </w:pPr>
      <w:r w:rsidRPr="00C47F0C">
        <w:rPr>
          <w:lang w:val="sr-Cyrl-CS"/>
        </w:rPr>
        <w:t xml:space="preserve">авансном  уплатом за набавку материјала, у висини </w:t>
      </w:r>
      <w:r w:rsidRPr="00C47F0C">
        <w:rPr>
          <w:bCs/>
          <w:lang w:val="sr-Cyrl-CS"/>
        </w:rPr>
        <w:t xml:space="preserve"> ____ % од уговорене цене са ПДВ-ом, што износи  _______________ динара са ПДВ-ом, у року од </w:t>
      </w:r>
      <w:r>
        <w:rPr>
          <w:bCs/>
          <w:lang w:val="sr-Cyrl-CS"/>
        </w:rPr>
        <w:t>45</w:t>
      </w:r>
      <w:r w:rsidRPr="00C47F0C">
        <w:rPr>
          <w:bCs/>
          <w:lang w:val="sr-Cyrl-CS"/>
        </w:rPr>
        <w:t xml:space="preserve"> (</w:t>
      </w:r>
      <w:r>
        <w:rPr>
          <w:bCs/>
          <w:lang w:val="sr-Cyrl-CS"/>
        </w:rPr>
        <w:t>четрдесетпет</w:t>
      </w:r>
      <w:r w:rsidRPr="00C47F0C">
        <w:rPr>
          <w:bCs/>
          <w:lang w:val="sr-Cyrl-CS"/>
        </w:rPr>
        <w:t>) д</w:t>
      </w:r>
      <w:r w:rsidRPr="00C47F0C">
        <w:rPr>
          <w:lang w:val="sr-Cyrl-CS"/>
        </w:rPr>
        <w:t xml:space="preserve">ана од дана пријема авансног рачуна, а након достављања финансијског средства за повраћај авансног плаћања  из члана 3. став 1. тачка 1. алинеја 1.Уговора, а преостали износ у року од 45 дана од дана пријема </w:t>
      </w:r>
      <w:r w:rsidRPr="00C47F0C">
        <w:rPr>
          <w:lang w:val="sr-Cyrl-CS"/>
        </w:rPr>
        <w:lastRenderedPageBreak/>
        <w:t>рачуна</w:t>
      </w:r>
      <w:r>
        <w:rPr>
          <w:lang w:val="sr-Cyrl-CS"/>
        </w:rPr>
        <w:t xml:space="preserve"> </w:t>
      </w:r>
      <w:r w:rsidRPr="00C47F0C">
        <w:rPr>
          <w:lang w:val="sr-Cyrl-CS"/>
        </w:rPr>
        <w:t>са прилогом потписаног Записника о квалитативном и квантитативном пријему радова (</w:t>
      </w:r>
      <w:r w:rsidRPr="00C47F0C">
        <w:rPr>
          <w:i/>
          <w:lang w:val="sr-Cyrl-CS"/>
        </w:rPr>
        <w:t>ако се тражи аванс</w:t>
      </w:r>
      <w:r w:rsidRPr="00C47F0C">
        <w:rPr>
          <w:lang w:val="sr-Cyrl-CS"/>
        </w:rPr>
        <w:t>);</w:t>
      </w:r>
    </w:p>
    <w:p w:rsidR="00D15185" w:rsidRPr="00C47F0C" w:rsidRDefault="00D15185" w:rsidP="00D15185">
      <w:pPr>
        <w:numPr>
          <w:ilvl w:val="0"/>
          <w:numId w:val="25"/>
        </w:numPr>
        <w:jc w:val="both"/>
        <w:rPr>
          <w:lang w:val="sr-Cyrl-CS"/>
        </w:rPr>
      </w:pPr>
      <w:r w:rsidRPr="00C47F0C">
        <w:rPr>
          <w:lang w:val="sr-Cyrl-CS"/>
        </w:rPr>
        <w:t>у року од</w:t>
      </w:r>
      <w:r>
        <w:rPr>
          <w:lang w:val="sr-Cyrl-CS"/>
        </w:rPr>
        <w:t xml:space="preserve"> 45 дана од дана пријема рачуна </w:t>
      </w:r>
      <w:r w:rsidRPr="00C47F0C">
        <w:rPr>
          <w:lang w:val="sr-Cyrl-CS"/>
        </w:rPr>
        <w:t xml:space="preserve">са прилогом потписаног Записника о квалитативном и квантитативном пријему радова </w:t>
      </w:r>
      <w:r w:rsidRPr="00C47F0C">
        <w:rPr>
          <w:i/>
          <w:lang w:val="sr-Cyrl-CS"/>
        </w:rPr>
        <w:t>(ако се не тражи аванс</w:t>
      </w:r>
      <w:r w:rsidRPr="00C47F0C">
        <w:rPr>
          <w:lang w:val="sr-Cyrl-CS"/>
        </w:rPr>
        <w:t>).</w:t>
      </w:r>
    </w:p>
    <w:p w:rsidR="00D15185" w:rsidRPr="00DA17F0" w:rsidRDefault="00D15185" w:rsidP="00D15185">
      <w:pPr>
        <w:ind w:firstLine="720"/>
        <w:jc w:val="both"/>
      </w:pPr>
      <w:r>
        <w:rPr>
          <w:lang w:val="sr-Cyrl-CS"/>
        </w:rPr>
        <w:t xml:space="preserve">Извођач радова </w:t>
      </w:r>
      <w:r w:rsidRPr="004060F8">
        <w:rPr>
          <w:lang w:val="sr-Cyrl-CS"/>
        </w:rPr>
        <w:t>се обавезује да све вишкове радова изведе по уговореним јединичним ценама, уз сагласност Наручиоца, а ш</w:t>
      </w:r>
      <w:r>
        <w:rPr>
          <w:lang w:val="sr-Cyrl-CS"/>
        </w:rPr>
        <w:t>то ће се регулисати закључењем А</w:t>
      </w:r>
      <w:r w:rsidRPr="004060F8">
        <w:rPr>
          <w:lang w:val="sr-Cyrl-CS"/>
        </w:rPr>
        <w:t xml:space="preserve">некса. </w:t>
      </w:r>
      <w:proofErr w:type="spellStart"/>
      <w:r w:rsidRPr="004060F8">
        <w:t>Aнексом</w:t>
      </w:r>
      <w:proofErr w:type="spellEnd"/>
      <w:r w:rsidRPr="004060F8">
        <w:t xml:space="preserve"> </w:t>
      </w:r>
      <w:proofErr w:type="spellStart"/>
      <w:r w:rsidRPr="004060F8">
        <w:t>уговора</w:t>
      </w:r>
      <w:proofErr w:type="spellEnd"/>
      <w:r w:rsidRPr="004060F8">
        <w:t xml:space="preserve"> </w:t>
      </w:r>
      <w:proofErr w:type="spellStart"/>
      <w:r w:rsidRPr="004060F8">
        <w:t>биће</w:t>
      </w:r>
      <w:proofErr w:type="spellEnd"/>
      <w:r w:rsidRPr="004060F8">
        <w:t xml:space="preserve"> </w:t>
      </w:r>
      <w:proofErr w:type="spellStart"/>
      <w:r w:rsidRPr="004060F8">
        <w:t>обухваћ</w:t>
      </w:r>
      <w:r>
        <w:t>ени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мањкови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:rsidR="00D15185" w:rsidRPr="00182472" w:rsidRDefault="00D15185" w:rsidP="00D15185">
      <w:pPr>
        <w:jc w:val="both"/>
      </w:pPr>
    </w:p>
    <w:p w:rsidR="00D15185" w:rsidRPr="00E923DF" w:rsidRDefault="00D15185" w:rsidP="00D15185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t xml:space="preserve">Члан </w:t>
      </w:r>
      <w:r>
        <w:rPr>
          <w:b/>
          <w:lang w:val="sr-Cyrl-CS"/>
        </w:rPr>
        <w:t>10</w:t>
      </w:r>
      <w:r w:rsidRPr="00E923DF">
        <w:rPr>
          <w:b/>
          <w:lang w:val="sr-Cyrl-CS"/>
        </w:rPr>
        <w:t>.</w:t>
      </w:r>
    </w:p>
    <w:p w:rsidR="00D15185" w:rsidRPr="00E923DF" w:rsidRDefault="00D15185" w:rsidP="00D15185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 xml:space="preserve">Рачун/окончану ситуацију за изведене радове, </w:t>
      </w:r>
      <w:r>
        <w:rPr>
          <w:bCs/>
          <w:lang w:val="sr-Cyrl-CS"/>
        </w:rPr>
        <w:t xml:space="preserve">Извођач радова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примопредаје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квантитативном пријему радова</w:t>
      </w:r>
      <w:r w:rsidRPr="00E923DF">
        <w:rPr>
          <w:bCs/>
          <w:lang w:val="sr-Cyrl-CS"/>
        </w:rPr>
        <w:t>.</w:t>
      </w:r>
    </w:p>
    <w:p w:rsidR="00D15185" w:rsidRDefault="00D15185" w:rsidP="00D15185">
      <w:pPr>
        <w:jc w:val="center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11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tabs>
          <w:tab w:val="left" w:pos="709"/>
        </w:tabs>
        <w:jc w:val="both"/>
        <w:rPr>
          <w:lang w:val="ru-RU"/>
        </w:rPr>
      </w:pPr>
      <w:r w:rsidRPr="004060F8">
        <w:rPr>
          <w:lang w:val="ru-RU"/>
        </w:rPr>
        <w:tab/>
      </w:r>
      <w:r>
        <w:rPr>
          <w:lang w:val="ru-RU"/>
        </w:rPr>
        <w:t>Извођач радова</w:t>
      </w:r>
      <w:r w:rsidRPr="004060F8">
        <w:rPr>
          <w:lang w:val="ru-RU"/>
        </w:rPr>
        <w:t xml:space="preserve">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 </w:t>
      </w:r>
      <w:r>
        <w:rPr>
          <w:lang w:val="ru-RU"/>
        </w:rPr>
        <w:t>Извођача радова</w:t>
      </w:r>
      <w:r>
        <w:rPr>
          <w:lang w:val="sr-Cyrl-CS"/>
        </w:rPr>
        <w:t>.</w:t>
      </w:r>
    </w:p>
    <w:p w:rsidR="00D15185" w:rsidRPr="00D11FE8" w:rsidRDefault="00D15185" w:rsidP="00D15185">
      <w:pPr>
        <w:jc w:val="both"/>
        <w:rPr>
          <w:bCs/>
          <w:lang w:val="sr-Cyrl-CS"/>
        </w:rPr>
      </w:pPr>
      <w:r>
        <w:rPr>
          <w:color w:val="000000"/>
          <w:lang w:val="ru-RU"/>
        </w:rPr>
        <w:tab/>
      </w:r>
      <w:r w:rsidRPr="0069790D">
        <w:rPr>
          <w:color w:val="000000"/>
          <w:lang w:val="ru-RU"/>
        </w:rPr>
        <w:t xml:space="preserve">Након усвајања понуде за </w:t>
      </w:r>
      <w:r>
        <w:rPr>
          <w:color w:val="000000"/>
          <w:lang w:val="ru-RU"/>
        </w:rPr>
        <w:t>вишкове</w:t>
      </w:r>
      <w:r w:rsidRPr="0069790D">
        <w:rPr>
          <w:color w:val="000000"/>
          <w:lang w:val="ru-RU"/>
        </w:rPr>
        <w:t xml:space="preserve"> радов</w:t>
      </w:r>
      <w:r>
        <w:rPr>
          <w:color w:val="000000"/>
          <w:lang w:val="ru-RU"/>
        </w:rPr>
        <w:t>а</w:t>
      </w:r>
      <w:r w:rsidRPr="0069790D">
        <w:rPr>
          <w:color w:val="000000"/>
          <w:lang w:val="ru-RU"/>
        </w:rPr>
        <w:t xml:space="preserve"> од стране Наручиоца и закључења анекса уговора, </w:t>
      </w:r>
      <w:r>
        <w:rPr>
          <w:bCs/>
          <w:lang w:val="sr-Cyrl-CS"/>
        </w:rPr>
        <w:t>Извођач радова</w:t>
      </w:r>
      <w:r w:rsidRPr="0069790D">
        <w:rPr>
          <w:bCs/>
          <w:lang w:val="sr-Cyrl-CS"/>
        </w:rPr>
        <w:t xml:space="preserve"> се обавезује да у року од 8 (осам) дана од дана потписивања </w:t>
      </w:r>
      <w:r w:rsidRPr="0069790D">
        <w:rPr>
          <w:bCs/>
        </w:rPr>
        <w:t>a</w:t>
      </w:r>
      <w:r w:rsidRPr="0069790D">
        <w:rPr>
          <w:bCs/>
          <w:lang w:val="sr-Cyrl-CS"/>
        </w:rPr>
        <w:t>некса</w:t>
      </w:r>
      <w:r>
        <w:rPr>
          <w:bCs/>
          <w:lang w:val="sr-Cyrl-CS"/>
        </w:rPr>
        <w:t xml:space="preserve"> уговора</w:t>
      </w:r>
      <w:r w:rsidRPr="0069790D">
        <w:rPr>
          <w:bCs/>
          <w:lang w:val="sr-Cyrl-CS"/>
        </w:rPr>
        <w:t xml:space="preserve">, преда Наручиоцу </w:t>
      </w:r>
      <w:r>
        <w:rPr>
          <w:bCs/>
          <w:lang w:val="sr-Cyrl-CS"/>
        </w:rPr>
        <w:t xml:space="preserve">ново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за обезбеђење испуњење уговорних обавеза,</w:t>
      </w:r>
      <w:r w:rsidRPr="0069790D">
        <w:rPr>
          <w:bCs/>
          <w:lang w:val="sr-Cyrl-CS"/>
        </w:rPr>
        <w:t xml:space="preserve"> за укупн</w:t>
      </w:r>
      <w:r>
        <w:rPr>
          <w:bCs/>
          <w:lang w:val="sr-Cyrl-CS"/>
        </w:rPr>
        <w:t>у</w:t>
      </w:r>
      <w:r w:rsidRPr="0069790D">
        <w:rPr>
          <w:bCs/>
          <w:lang w:val="sr-Cyrl-CS"/>
        </w:rPr>
        <w:t xml:space="preserve"> вредности свих радова (уговор</w:t>
      </w:r>
      <w:r>
        <w:rPr>
          <w:bCs/>
          <w:lang w:val="sr-Cyrl-CS"/>
        </w:rPr>
        <w:t>ених уговором и анексом).</w:t>
      </w:r>
      <w:r w:rsidRPr="0069790D">
        <w:rPr>
          <w:bCs/>
          <w:lang w:val="sr-Cyrl-CS"/>
        </w:rPr>
        <w:t xml:space="preserve"> </w:t>
      </w:r>
    </w:p>
    <w:p w:rsidR="00D15185" w:rsidRPr="004060F8" w:rsidRDefault="00D15185" w:rsidP="00D15185">
      <w:pPr>
        <w:ind w:firstLine="720"/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 xml:space="preserve">Испуњењем услова из претходног става, </w:t>
      </w:r>
      <w:r>
        <w:rPr>
          <w:color w:val="000000"/>
          <w:lang w:val="ru-RU"/>
        </w:rPr>
        <w:t>Извођач радова</w:t>
      </w:r>
      <w:r w:rsidRPr="004060F8">
        <w:rPr>
          <w:color w:val="000000"/>
          <w:lang w:val="ru-RU"/>
        </w:rPr>
        <w:t xml:space="preserve"> стиче право за наплату радова из понуде за </w:t>
      </w:r>
      <w:r>
        <w:rPr>
          <w:color w:val="000000"/>
          <w:lang w:val="ru-RU"/>
        </w:rPr>
        <w:t>вишкове радова</w:t>
      </w:r>
      <w:r w:rsidRPr="004060F8">
        <w:rPr>
          <w:color w:val="000000"/>
          <w:lang w:val="ru-RU"/>
        </w:rPr>
        <w:t xml:space="preserve"> који нису уговорени овим Уговором.</w:t>
      </w:r>
    </w:p>
    <w:p w:rsidR="00D15185" w:rsidRDefault="00D15185" w:rsidP="00D15185">
      <w:pPr>
        <w:ind w:firstLine="720"/>
        <w:jc w:val="center"/>
        <w:rPr>
          <w:lang w:val="sr-Cyrl-CS"/>
        </w:rPr>
      </w:pPr>
    </w:p>
    <w:p w:rsidR="00D15185" w:rsidRPr="00ED73A2" w:rsidRDefault="00D15185" w:rsidP="00D15185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ab/>
      </w:r>
      <w:r w:rsidRPr="00ED73A2">
        <w:rPr>
          <w:b/>
          <w:lang w:val="sr-Cyrl-CS"/>
        </w:rPr>
        <w:t>Члан 12.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да приступи извођењу хитних </w:t>
      </w:r>
      <w:r>
        <w:rPr>
          <w:lang w:val="sr-Cyrl-CS"/>
        </w:rPr>
        <w:t>неуговорених</w:t>
      </w:r>
      <w:r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</w:t>
      </w:r>
      <w:r>
        <w:rPr>
          <w:lang w:val="sr-Cyrl-CS"/>
        </w:rPr>
        <w:t>је дужан</w:t>
      </w:r>
      <w:r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:rsidR="00D15185" w:rsidRDefault="00D15185" w:rsidP="00D15185">
      <w:pPr>
        <w:tabs>
          <w:tab w:val="left" w:pos="709"/>
        </w:tabs>
        <w:jc w:val="center"/>
        <w:rPr>
          <w:b/>
          <w:bCs/>
          <w:lang w:val="sr-Cyrl-CS"/>
        </w:rPr>
      </w:pPr>
    </w:p>
    <w:p w:rsidR="00D15185" w:rsidRPr="004060F8" w:rsidRDefault="00D15185" w:rsidP="00D15185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13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 xml:space="preserve">трошкове таквих радова ће сносити </w:t>
      </w:r>
      <w:r>
        <w:rPr>
          <w:lang w:val="sr-Cyrl-CS"/>
        </w:rPr>
        <w:t xml:space="preserve">Извођач радова,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795B3F" w:rsidRDefault="00795B3F" w:rsidP="00D15185">
      <w:pPr>
        <w:ind w:firstLine="720"/>
        <w:jc w:val="both"/>
        <w:rPr>
          <w:lang w:val="sr-Cyrl-CS"/>
        </w:rPr>
      </w:pPr>
    </w:p>
    <w:p w:rsidR="00795B3F" w:rsidRDefault="00795B3F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</w:pPr>
      <w:proofErr w:type="spellStart"/>
      <w:r>
        <w:lastRenderedPageBreak/>
        <w:t>Анализе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>:</w:t>
      </w:r>
    </w:p>
    <w:p w:rsidR="00D15185" w:rsidRDefault="00D15185" w:rsidP="00D15185">
      <w:pPr>
        <w:ind w:firstLine="720"/>
        <w:jc w:val="both"/>
      </w:pPr>
      <w:r>
        <w:t xml:space="preserve">а) </w:t>
      </w:r>
      <w:proofErr w:type="spellStart"/>
      <w:r>
        <w:t>обрачун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званично</w:t>
      </w:r>
      <w:proofErr w:type="spellEnd"/>
      <w:r>
        <w:t xml:space="preserve"> </w:t>
      </w:r>
      <w:proofErr w:type="spellStart"/>
      <w:r>
        <w:t>објављених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 (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).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корективни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;</w:t>
      </w:r>
    </w:p>
    <w:p w:rsidR="00D15185" w:rsidRPr="00182472" w:rsidRDefault="00D15185" w:rsidP="00D15185">
      <w:pPr>
        <w:ind w:firstLine="720"/>
        <w:jc w:val="both"/>
      </w:pPr>
      <w:proofErr w:type="gramStart"/>
      <w:r>
        <w:t xml:space="preserve">б)  </w:t>
      </w:r>
      <w:proofErr w:type="spell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енергената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</w:t>
      </w:r>
      <w:r>
        <w:rPr>
          <w:lang w:val="sr-Cyrl-CS"/>
        </w:rPr>
        <w:t xml:space="preserve">да </w:t>
      </w:r>
      <w:r w:rsidRPr="004060F8">
        <w:rPr>
          <w:lang w:val="sr-Cyrl-CS"/>
        </w:rPr>
        <w:t xml:space="preserve">до коначног обрачуна изведених радова, уговори све </w:t>
      </w:r>
      <w:r>
        <w:rPr>
          <w:lang w:val="sr-Cyrl-CS"/>
        </w:rPr>
        <w:t>вишкове и мањкове радова,</w:t>
      </w:r>
      <w:r w:rsidRPr="004060F8">
        <w:rPr>
          <w:lang w:val="sr-Cyrl-CS"/>
        </w:rPr>
        <w:t xml:space="preserve"> у складу са чланом 1</w:t>
      </w:r>
      <w:r>
        <w:rPr>
          <w:lang w:val="sr-Cyrl-CS"/>
        </w:rPr>
        <w:t>1</w:t>
      </w:r>
      <w:r w:rsidRPr="004060F8">
        <w:rPr>
          <w:lang w:val="sr-Cyrl-CS"/>
        </w:rPr>
        <w:t>. овог уговора</w:t>
      </w:r>
      <w:r>
        <w:rPr>
          <w:lang w:val="sr-Cyrl-CS"/>
        </w:rPr>
        <w:t xml:space="preserve">, као и </w:t>
      </w:r>
      <w:r w:rsidRPr="004060F8">
        <w:rPr>
          <w:lang w:val="sr-Cyrl-CS"/>
        </w:rPr>
        <w:t>непредвиђен</w:t>
      </w:r>
      <w:r>
        <w:rPr>
          <w:lang w:val="sr-Cyrl-CS"/>
        </w:rPr>
        <w:t>е</w:t>
      </w:r>
      <w:r w:rsidRPr="004060F8">
        <w:rPr>
          <w:lang w:val="sr-Cyrl-CS"/>
        </w:rPr>
        <w:t xml:space="preserve"> радов</w:t>
      </w:r>
      <w:r>
        <w:rPr>
          <w:lang w:val="sr-Cyrl-CS"/>
        </w:rPr>
        <w:t>е из става 1. овог члана.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4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pStyle w:val="Default"/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>
        <w:rPr>
          <w:lang w:val="sr-Cyrl-CS"/>
        </w:rPr>
        <w:t>Извођач радова</w:t>
      </w:r>
      <w:r w:rsidRPr="00310A05">
        <w:rPr>
          <w:lang w:val="sr-Cyrl-CS"/>
        </w:rPr>
        <w:t xml:space="preserve"> је дужан да све уговорене радове изведе у року од _____ </w:t>
      </w:r>
      <w:r w:rsidRPr="001D66BA">
        <w:rPr>
          <w:lang w:val="sr-Cyrl-CS"/>
        </w:rPr>
        <w:t xml:space="preserve">(највише </w:t>
      </w:r>
      <w:r w:rsidR="001D66BA" w:rsidRPr="001D66BA">
        <w:rPr>
          <w:lang w:val="sr-Cyrl-CS"/>
        </w:rPr>
        <w:t>45</w:t>
      </w:r>
      <w:r w:rsidRPr="001D66BA">
        <w:rPr>
          <w:lang w:val="sr-Cyrl-CS"/>
        </w:rPr>
        <w:t>)</w:t>
      </w:r>
      <w:r>
        <w:rPr>
          <w:i/>
          <w:lang w:val="sr-Cyrl-CS"/>
        </w:rPr>
        <w:t xml:space="preserve"> </w:t>
      </w:r>
      <w:r w:rsidRPr="00310A05">
        <w:rPr>
          <w:lang w:val="sr-Cyrl-CS"/>
        </w:rPr>
        <w:t xml:space="preserve">дана, </w:t>
      </w:r>
      <w:r w:rsidRPr="00310A05">
        <w:rPr>
          <w:bCs/>
          <w:lang w:val="sr-Cyrl-CS"/>
        </w:rPr>
        <w:t>од дана увођења у посао,</w:t>
      </w:r>
      <w:r w:rsidRPr="00310A05">
        <w:rPr>
          <w:bCs/>
        </w:rPr>
        <w:t xml:space="preserve">а </w:t>
      </w:r>
      <w:proofErr w:type="spellStart"/>
      <w:r w:rsidRPr="00310A05">
        <w:rPr>
          <w:bCs/>
        </w:rPr>
        <w:t>што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ће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се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констатовати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посебним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Записником</w:t>
      </w:r>
      <w:proofErr w:type="spellEnd"/>
      <w:r w:rsidRPr="00310A05">
        <w:rPr>
          <w:bCs/>
        </w:rPr>
        <w:t xml:space="preserve">, </w:t>
      </w:r>
      <w:proofErr w:type="spellStart"/>
      <w:r w:rsidRPr="00310A05">
        <w:rPr>
          <w:bCs/>
        </w:rPr>
        <w:t>који</w:t>
      </w:r>
      <w:proofErr w:type="spellEnd"/>
      <w:r w:rsidRPr="00310A05"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сматрати</w:t>
      </w:r>
      <w:proofErr w:type="spellEnd"/>
      <w:r>
        <w:rPr>
          <w:bCs/>
        </w:rPr>
        <w:t xml:space="preserve"> </w:t>
      </w:r>
      <w:proofErr w:type="spellStart"/>
      <w:r w:rsidRPr="00310A05">
        <w:rPr>
          <w:bCs/>
        </w:rPr>
        <w:t>саставни</w:t>
      </w:r>
      <w:r>
        <w:rPr>
          <w:bCs/>
        </w:rPr>
        <w:t>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де</w:t>
      </w:r>
      <w:r>
        <w:rPr>
          <w:bCs/>
        </w:rPr>
        <w:t>лом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овог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Уговора</w:t>
      </w:r>
      <w:proofErr w:type="spellEnd"/>
      <w:r w:rsidRPr="00310A05">
        <w:rPr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дужан да започне радове даном увођења у посао.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не започне радове даном увођења у посао, Наручилац ће оставити накнадни рок до 5 (пет) дана да започне радове, а уколико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ни у накнадном року не започне радове, Наручилац може раскинути овај Уговор, уз реализацију </w:t>
      </w:r>
      <w:r>
        <w:rPr>
          <w:lang w:val="sr-Cyrl-CS"/>
        </w:rPr>
        <w:t xml:space="preserve">гаранције за добро извршење посла, </w:t>
      </w:r>
      <w:r w:rsidRPr="004060F8">
        <w:rPr>
          <w:lang w:val="sr-Cyrl-CS"/>
        </w:rPr>
        <w:t xml:space="preserve">као и захтевати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>висине</w:t>
      </w:r>
      <w:r w:rsidRPr="004060F8">
        <w:rPr>
          <w:lang w:val="sr-Cyrl-CS"/>
        </w:rPr>
        <w:t xml:space="preserve"> стварне штете. </w:t>
      </w:r>
    </w:p>
    <w:p w:rsidR="00D15185" w:rsidRDefault="00D15185" w:rsidP="00D15185">
      <w:pPr>
        <w:jc w:val="center"/>
        <w:rPr>
          <w:b/>
          <w:lang w:val="sr-Cyrl-CS"/>
        </w:rPr>
      </w:pPr>
    </w:p>
    <w:p w:rsidR="00D15185" w:rsidRPr="00600230" w:rsidRDefault="00D15185" w:rsidP="00D15185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15</w:t>
      </w:r>
      <w:r w:rsidRPr="004060F8">
        <w:rPr>
          <w:b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>
        <w:rPr>
          <w:lang w:val="sr-Cyrl-CS"/>
        </w:rPr>
        <w:t>у висини 2/</w:t>
      </w:r>
      <w:r w:rsidRPr="007C439D">
        <w:rPr>
          <w:vertAlign w:val="subscript"/>
          <w:lang w:val="sr-Cyrl-CS"/>
        </w:rPr>
        <w:t>00</w:t>
      </w:r>
      <w:r>
        <w:rPr>
          <w:lang w:val="sr-Cyrl-CS"/>
        </w:rPr>
        <w:t xml:space="preserve"> (два </w:t>
      </w:r>
      <w:r>
        <w:rPr>
          <w:lang w:val="sr-Cyrl-RS"/>
        </w:rPr>
        <w:t>промила</w:t>
      </w:r>
      <w:r>
        <w:rPr>
          <w:lang w:val="sr-Cyrl-CS"/>
        </w:rPr>
        <w:t xml:space="preserve">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Извођач радова је сагласан да Наручилац трајно умањи рачун/окончану ситуацију за </w:t>
      </w:r>
      <w:r w:rsidRPr="004060F8">
        <w:rPr>
          <w:lang w:val="sr-Cyrl-CS"/>
        </w:rPr>
        <w:t>износ обрачунате уговорне казне.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Уколико из неоправданих разлога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>реализацију</w:t>
      </w:r>
      <w:r w:rsidRPr="004060F8">
        <w:rPr>
          <w:lang w:val="sr-Cyrl-CS"/>
        </w:rPr>
        <w:t xml:space="preserve"> </w:t>
      </w:r>
      <w:r>
        <w:rPr>
          <w:lang w:val="sr-Cyrl-CS"/>
        </w:rPr>
        <w:t xml:space="preserve">гаранције </w:t>
      </w:r>
      <w:r w:rsidRPr="004060F8">
        <w:rPr>
          <w:lang w:val="sr-Cyrl-CS"/>
        </w:rPr>
        <w:t xml:space="preserve"> за добро извршење посла у целости, као и да захтева од </w:t>
      </w:r>
      <w:r>
        <w:rPr>
          <w:lang w:val="sr-Cyrl-CS"/>
        </w:rPr>
        <w:t>Извођача радова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:rsidR="00D15185" w:rsidRDefault="00D15185" w:rsidP="00D15185">
      <w:pPr>
        <w:ind w:firstLine="720"/>
        <w:jc w:val="both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6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има право на продужење уговореног рока у следећим случајевима: </w:t>
      </w:r>
    </w:p>
    <w:p w:rsidR="00D15185" w:rsidRPr="008F2F27" w:rsidRDefault="00D15185" w:rsidP="00D15185">
      <w:pPr>
        <w:pStyle w:val="ListParagraph"/>
        <w:numPr>
          <w:ilvl w:val="0"/>
          <w:numId w:val="2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:rsidR="00D15185" w:rsidRPr="00D865E7" w:rsidRDefault="00D15185" w:rsidP="00D15185">
      <w:pPr>
        <w:pStyle w:val="ListParagraph"/>
        <w:numPr>
          <w:ilvl w:val="0"/>
          <w:numId w:val="28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:rsidR="00D15185" w:rsidRDefault="00D15185" w:rsidP="00D15185">
      <w:pPr>
        <w:numPr>
          <w:ilvl w:val="0"/>
          <w:numId w:val="28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:rsidR="00D15185" w:rsidRDefault="00D15185" w:rsidP="00D15185">
      <w:pPr>
        <w:pStyle w:val="ListParagraph"/>
        <w:numPr>
          <w:ilvl w:val="0"/>
          <w:numId w:val="25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:rsidR="00D15185" w:rsidRPr="00EC402D" w:rsidRDefault="00D15185" w:rsidP="00D15185">
      <w:pPr>
        <w:pStyle w:val="ListParagraph"/>
        <w:numPr>
          <w:ilvl w:val="0"/>
          <w:numId w:val="25"/>
        </w:numPr>
        <w:ind w:left="1080"/>
        <w:contextualSpacing w:val="0"/>
        <w:jc w:val="both"/>
        <w:rPr>
          <w:lang w:val="sr-Cyrl-CS"/>
        </w:rPr>
      </w:pPr>
      <w:r w:rsidRPr="00EC402D">
        <w:rPr>
          <w:lang w:val="sr-Cyrl-CS"/>
        </w:rPr>
        <w:t>непредвиђене радове из члана 13. Уговора највише за период трајања поступка уговарања и извођења непредвиђених радова.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 xml:space="preserve">, </w:t>
      </w: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у року од 3 (три) дана од настанка узрока доставља у писаној форми</w:t>
      </w:r>
      <w:r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Default="00D15185" w:rsidP="00D15185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:rsidR="00D15185" w:rsidRPr="00CF2DD4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CF2DD4">
        <w:rPr>
          <w:lang w:val="sr-Cyrl-CS"/>
        </w:rPr>
        <w:t xml:space="preserve"> нема право на продужење рока у следећим случајевима:</w:t>
      </w:r>
    </w:p>
    <w:p w:rsidR="00D15185" w:rsidRPr="00C15C39" w:rsidRDefault="00D15185" w:rsidP="00D15185">
      <w:pPr>
        <w:pStyle w:val="ListParagraph"/>
        <w:numPr>
          <w:ilvl w:val="0"/>
          <w:numId w:val="26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:rsidR="00D15185" w:rsidRPr="000B5987" w:rsidRDefault="00D15185" w:rsidP="00D15185">
      <w:pPr>
        <w:numPr>
          <w:ilvl w:val="0"/>
          <w:numId w:val="26"/>
        </w:numPr>
        <w:jc w:val="both"/>
        <w:rPr>
          <w:lang w:val="ru-RU"/>
        </w:rPr>
      </w:pPr>
      <w:r w:rsidRPr="00CF2DD4">
        <w:rPr>
          <w:lang w:val="ru-RU"/>
        </w:rPr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:rsidR="00D15185" w:rsidRDefault="00D15185" w:rsidP="00D15185">
      <w:pPr>
        <w:numPr>
          <w:ilvl w:val="0"/>
          <w:numId w:val="26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:rsidR="00D15185" w:rsidRPr="00CF2DD4" w:rsidRDefault="00D15185" w:rsidP="00D15185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17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обавезан да спроводи све потребне мере заштите на раду, као и противпожарне заштите.</w:t>
      </w:r>
    </w:p>
    <w:p w:rsidR="00D15185" w:rsidRDefault="00D15185" w:rsidP="00D15185">
      <w:pPr>
        <w:ind w:firstLine="720"/>
        <w:jc w:val="both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ru-RU"/>
        </w:rPr>
        <w:t>18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>
        <w:rPr>
          <w:lang w:val="sr-Cyrl-CS"/>
        </w:rPr>
        <w:t>Извођач радова</w:t>
      </w:r>
      <w:r w:rsidRPr="004060F8">
        <w:rPr>
          <w:lang w:val="sr-Cyrl-CS"/>
        </w:rPr>
        <w:t xml:space="preserve"> је у обавези да писмено обавести Наручиоца о року завршетка радова и спремности истог за преглед, најкасније </w:t>
      </w:r>
      <w:r>
        <w:rPr>
          <w:lang w:val="sr-Cyrl-CS"/>
        </w:rPr>
        <w:t>2 (два</w:t>
      </w:r>
      <w:r w:rsidRPr="004060F8">
        <w:rPr>
          <w:lang w:val="sr-Cyrl-CS"/>
        </w:rPr>
        <w:t xml:space="preserve">) дана пре завршетка свих  </w:t>
      </w:r>
      <w:r>
        <w:rPr>
          <w:lang w:val="sr-Cyrl-CS"/>
        </w:rPr>
        <w:t>радова</w:t>
      </w:r>
      <w:r w:rsidRPr="004060F8">
        <w:rPr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bCs/>
          <w:lang w:val="sr-Cyrl-CS"/>
        </w:rPr>
      </w:pPr>
    </w:p>
    <w:p w:rsidR="00D15185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19.</w:t>
      </w:r>
    </w:p>
    <w:p w:rsidR="00D15185" w:rsidRDefault="00D15185" w:rsidP="00D15185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:rsidR="00D15185" w:rsidRDefault="00D15185" w:rsidP="00D15185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proofErr w:type="spellStart"/>
      <w:r w:rsidRPr="009D1239">
        <w:t>Комисија</w:t>
      </w:r>
      <w:proofErr w:type="spellEnd"/>
      <w:r w:rsidRPr="009D1239">
        <w:t xml:space="preserve"> </w:t>
      </w:r>
      <w:proofErr w:type="spellStart"/>
      <w:r w:rsidRPr="009D1239">
        <w:t>за</w:t>
      </w:r>
      <w:proofErr w:type="spellEnd"/>
      <w:r w:rsidRPr="009D1239">
        <w:t xml:space="preserve"> </w:t>
      </w:r>
      <w:proofErr w:type="spellStart"/>
      <w:r w:rsidRPr="009D1239">
        <w:t>квалитативни</w:t>
      </w:r>
      <w:proofErr w:type="spellEnd"/>
      <w:r w:rsidRPr="009D1239">
        <w:t xml:space="preserve"> и </w:t>
      </w:r>
      <w:proofErr w:type="spellStart"/>
      <w:r w:rsidRPr="009D1239">
        <w:t>квантитативни</w:t>
      </w:r>
      <w:proofErr w:type="spellEnd"/>
      <w:r w:rsidRPr="009D1239">
        <w:t xml:space="preserve"> </w:t>
      </w:r>
      <w:proofErr w:type="spellStart"/>
      <w:r w:rsidRPr="009D1239">
        <w:t>пријем</w:t>
      </w:r>
      <w:proofErr w:type="spellEnd"/>
      <w:r w:rsidRPr="009D1239">
        <w:t xml:space="preserve"> </w:t>
      </w:r>
      <w:proofErr w:type="spellStart"/>
      <w:r w:rsidRPr="009D1239">
        <w:t>радова</w:t>
      </w:r>
      <w:proofErr w:type="spellEnd"/>
      <w:r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</w:p>
    <w:p w:rsidR="00D15185" w:rsidRPr="00806485" w:rsidRDefault="00D15185" w:rsidP="00D15185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proofErr w:type="spellStart"/>
      <w:r w:rsidRPr="00B746BC">
        <w:t>Приликом</w:t>
      </w:r>
      <w:proofErr w:type="spellEnd"/>
      <w:r w:rsidRPr="00B746BC">
        <w:t xml:space="preserve"> </w:t>
      </w:r>
      <w:proofErr w:type="spellStart"/>
      <w:r w:rsidRPr="00B746BC">
        <w:t>примопредаје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, </w:t>
      </w:r>
      <w:proofErr w:type="spellStart"/>
      <w:r w:rsidRPr="00B746BC">
        <w:t>Комисија</w:t>
      </w:r>
      <w:proofErr w:type="spellEnd"/>
      <w:r w:rsidRPr="00B746BC">
        <w:t xml:space="preserve"> </w:t>
      </w:r>
      <w:proofErr w:type="spellStart"/>
      <w:r w:rsidRPr="00B746BC">
        <w:t>за</w:t>
      </w:r>
      <w:proofErr w:type="spellEnd"/>
      <w:r w:rsidRPr="00B746BC">
        <w:t xml:space="preserve"> </w:t>
      </w:r>
      <w:proofErr w:type="spellStart"/>
      <w:r w:rsidRPr="00B746BC">
        <w:t>квалитативни</w:t>
      </w:r>
      <w:proofErr w:type="spellEnd"/>
      <w:r w:rsidRPr="00B746BC">
        <w:t xml:space="preserve"> и </w:t>
      </w:r>
      <w:proofErr w:type="spellStart"/>
      <w:r w:rsidRPr="00B746BC">
        <w:t>квантитативни</w:t>
      </w:r>
      <w:proofErr w:type="spellEnd"/>
      <w:r w:rsidRPr="00B746BC">
        <w:t xml:space="preserve"> </w:t>
      </w:r>
      <w:proofErr w:type="spellStart"/>
      <w:r w:rsidRPr="00B746BC">
        <w:t>пријем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 </w:t>
      </w:r>
      <w:proofErr w:type="spellStart"/>
      <w:r w:rsidRPr="00B746BC">
        <w:t>проверава</w:t>
      </w:r>
      <w:proofErr w:type="spellEnd"/>
      <w:r w:rsidRPr="00B746BC">
        <w:t>:</w:t>
      </w:r>
    </w:p>
    <w:p w:rsidR="00D15185" w:rsidRPr="00806485" w:rsidRDefault="00D15185" w:rsidP="00D15185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:rsidR="00D15185" w:rsidRPr="00806485" w:rsidRDefault="00D15185" w:rsidP="00D15185">
      <w:pPr>
        <w:numPr>
          <w:ilvl w:val="0"/>
          <w:numId w:val="27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врста</w:t>
      </w:r>
      <w:proofErr w:type="spellEnd"/>
      <w:r w:rsidRPr="00806485">
        <w:t xml:space="preserve"> и </w:t>
      </w:r>
      <w:proofErr w:type="spellStart"/>
      <w:r w:rsidRPr="00806485">
        <w:t>квалитет</w:t>
      </w:r>
      <w:proofErr w:type="spellEnd"/>
      <w:r w:rsidRPr="00806485">
        <w:t xml:space="preserve"> </w:t>
      </w:r>
      <w:proofErr w:type="spellStart"/>
      <w:r w:rsidRPr="00806485">
        <w:t>изведених</w:t>
      </w:r>
      <w:proofErr w:type="spellEnd"/>
      <w:r w:rsidRPr="00806485">
        <w:t xml:space="preserve"> </w:t>
      </w:r>
      <w:proofErr w:type="spellStart"/>
      <w:r w:rsidRPr="00806485">
        <w:t>радова</w:t>
      </w:r>
      <w:proofErr w:type="spellEnd"/>
      <w:r w:rsidRPr="00806485">
        <w:t xml:space="preserve"> </w:t>
      </w:r>
      <w:proofErr w:type="spellStart"/>
      <w:proofErr w:type="gramStart"/>
      <w:r w:rsidRPr="00806485">
        <w:t>одговара</w:t>
      </w:r>
      <w:proofErr w:type="spellEnd"/>
      <w:r w:rsidRPr="00806485">
        <w:t xml:space="preserve">  </w:t>
      </w:r>
      <w:proofErr w:type="spellStart"/>
      <w:r w:rsidRPr="00806485">
        <w:t>уговореним</w:t>
      </w:r>
      <w:proofErr w:type="spellEnd"/>
      <w:proofErr w:type="gramEnd"/>
      <w:r w:rsidRPr="00806485">
        <w:t xml:space="preserve">, </w:t>
      </w:r>
      <w:proofErr w:type="spellStart"/>
      <w:r w:rsidRPr="00806485">
        <w:t>односно</w:t>
      </w:r>
      <w:proofErr w:type="spellEnd"/>
      <w:r w:rsidRPr="00806485">
        <w:t xml:space="preserve"> </w:t>
      </w: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је</w:t>
      </w:r>
      <w:proofErr w:type="spellEnd"/>
      <w:r w:rsidRPr="00806485">
        <w:t xml:space="preserve"> </w:t>
      </w:r>
    </w:p>
    <w:p w:rsidR="00D15185" w:rsidRPr="00806485" w:rsidRDefault="00D15185" w:rsidP="00D15185">
      <w:pPr>
        <w:tabs>
          <w:tab w:val="left" w:pos="993"/>
        </w:tabs>
        <w:ind w:left="720" w:right="-36"/>
        <w:contextualSpacing/>
        <w:jc w:val="both"/>
        <w:rPr>
          <w:bCs/>
          <w:lang w:val="ru-RU"/>
        </w:rPr>
      </w:pPr>
      <w:r w:rsidRPr="00806485">
        <w:t xml:space="preserve">у </w:t>
      </w:r>
      <w:proofErr w:type="spellStart"/>
      <w:r w:rsidRPr="00806485">
        <w:t>свему</w:t>
      </w:r>
      <w:proofErr w:type="spellEnd"/>
      <w:r w:rsidRPr="00806485">
        <w:t xml:space="preserve"> у </w:t>
      </w:r>
      <w:proofErr w:type="spellStart"/>
      <w:r w:rsidRPr="00806485">
        <w:t>складу</w:t>
      </w:r>
      <w:proofErr w:type="spellEnd"/>
      <w:r w:rsidRPr="00806485">
        <w:t xml:space="preserve"> </w:t>
      </w:r>
      <w:proofErr w:type="spellStart"/>
      <w:r w:rsidRPr="00806485">
        <w:t>са</w:t>
      </w:r>
      <w:proofErr w:type="spellEnd"/>
      <w:r w:rsidRPr="00806485">
        <w:t xml:space="preserve"> </w:t>
      </w:r>
      <w:proofErr w:type="spellStart"/>
      <w:r w:rsidRPr="00806485">
        <w:t>захтеваним</w:t>
      </w:r>
      <w:proofErr w:type="spellEnd"/>
      <w:r w:rsidRPr="00806485">
        <w:t xml:space="preserve"> </w:t>
      </w:r>
      <w:proofErr w:type="spellStart"/>
      <w:r w:rsidRPr="00806485">
        <w:t>техничким</w:t>
      </w:r>
      <w:proofErr w:type="spellEnd"/>
      <w:r w:rsidRPr="00806485">
        <w:t xml:space="preserve"> </w:t>
      </w:r>
      <w:proofErr w:type="spellStart"/>
      <w:r w:rsidRPr="00806485">
        <w:t>спецификацијама</w:t>
      </w:r>
      <w:proofErr w:type="spellEnd"/>
      <w:r w:rsidRPr="00806485">
        <w:t xml:space="preserve"> и </w:t>
      </w:r>
      <w:proofErr w:type="spellStart"/>
      <w:r w:rsidRPr="00806485">
        <w:t>понудом</w:t>
      </w:r>
      <w:proofErr w:type="spellEnd"/>
      <w:r w:rsidRPr="00806485">
        <w:t>.</w:t>
      </w:r>
    </w:p>
    <w:p w:rsidR="00D15185" w:rsidRDefault="00D15185" w:rsidP="00D15185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и овлашћени представник/ци </w:t>
      </w:r>
      <w:r>
        <w:rPr>
          <w:rFonts w:ascii="Times New Roman" w:hAnsi="Times New Roman"/>
          <w:lang w:val="sr-Cyrl-RS"/>
        </w:rPr>
        <w:t>Извођача радова</w:t>
      </w:r>
      <w:r w:rsidRPr="00806485">
        <w:rPr>
          <w:rFonts w:ascii="Times New Roman" w:hAnsi="Times New Roman"/>
        </w:rPr>
        <w:t xml:space="preserve"> који исти и оверава/ју печатом </w:t>
      </w:r>
      <w:r>
        <w:rPr>
          <w:rFonts w:ascii="Times New Roman" w:hAnsi="Times New Roman"/>
          <w:lang w:val="sr-Cyrl-RS"/>
        </w:rPr>
        <w:t>Извођач</w:t>
      </w:r>
      <w:r w:rsidRPr="00806485">
        <w:rPr>
          <w:rFonts w:ascii="Times New Roman" w:hAnsi="Times New Roman"/>
        </w:rPr>
        <w:t>а</w:t>
      </w:r>
      <w:r>
        <w:rPr>
          <w:rFonts w:ascii="Times New Roman" w:hAnsi="Times New Roman"/>
          <w:lang w:val="sr-Cyrl-RS"/>
        </w:rPr>
        <w:t xml:space="preserve"> радова</w:t>
      </w:r>
      <w:r w:rsidRPr="00806485">
        <w:rPr>
          <w:rFonts w:ascii="Times New Roman" w:hAnsi="Times New Roman"/>
        </w:rPr>
        <w:t xml:space="preserve">. Записником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proofErr w:type="spellStart"/>
      <w:r w:rsidRPr="00806485">
        <w:rPr>
          <w:rFonts w:ascii="Times New Roman" w:hAnsi="Times New Roman"/>
          <w:lang w:val="en-US"/>
        </w:rPr>
        <w:t>изведени</w:t>
      </w:r>
      <w:proofErr w:type="spellEnd"/>
      <w:r w:rsidRPr="00806485">
        <w:rPr>
          <w:rFonts w:ascii="Times New Roman" w:hAnsi="Times New Roman"/>
          <w:lang w:val="en-US"/>
        </w:rPr>
        <w:t xml:space="preserve"> </w:t>
      </w:r>
      <w:proofErr w:type="spellStart"/>
      <w:r w:rsidRPr="00806485">
        <w:rPr>
          <w:rFonts w:ascii="Times New Roman" w:hAnsi="Times New Roman"/>
          <w:lang w:val="en-US"/>
        </w:rPr>
        <w:t>радов</w:t>
      </w:r>
      <w:proofErr w:type="spellEnd"/>
      <w:r w:rsidRPr="008064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у свему одговарају уговореним и сачињава коначни обрачун радова.</w:t>
      </w:r>
    </w:p>
    <w:p w:rsidR="00D15185" w:rsidRDefault="00D15185" w:rsidP="00D15185">
      <w:pPr>
        <w:pStyle w:val="BodyText"/>
        <w:tabs>
          <w:tab w:val="left" w:pos="0"/>
        </w:tabs>
        <w:rPr>
          <w:rFonts w:ascii="Times New Roman" w:hAnsi="Times New Roman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20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:rsidR="00D15185" w:rsidRPr="004060F8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 xml:space="preserve">Извођач радова </w:t>
      </w:r>
      <w:r w:rsidRPr="004060F8">
        <w:rPr>
          <w:bCs/>
          <w:lang w:val="sr-Cyrl-CS"/>
        </w:rPr>
        <w:t xml:space="preserve">не започне радове најкасније до 5 (пет) дана од увођења у посао; </w:t>
      </w:r>
    </w:p>
    <w:p w:rsidR="00D15185" w:rsidRPr="009D1239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bCs/>
          <w:lang w:val="sr-Cyrl-CS"/>
        </w:rPr>
        <w:t xml:space="preserve"> 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:rsidR="00D15185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lang w:val="sr-Cyrl-CS"/>
        </w:rPr>
        <w:t xml:space="preserve"> </w:t>
      </w:r>
      <w:r w:rsidRPr="009D1239">
        <w:rPr>
          <w:bCs/>
          <w:lang w:val="sr-Cyrl-CS"/>
        </w:rPr>
        <w:t>за време извођења радова у објекту, не омогући несметани приступ лицим</w:t>
      </w:r>
      <w:r>
        <w:rPr>
          <w:bCs/>
          <w:lang w:val="sr-Cyrl-CS"/>
        </w:rPr>
        <w:t>а која буду вршила бојадерске радове;</w:t>
      </w:r>
    </w:p>
    <w:p w:rsidR="00D15185" w:rsidRPr="009D1239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9D1239">
        <w:rPr>
          <w:bCs/>
          <w:lang w:val="sr-Cyrl-CS"/>
        </w:rPr>
        <w:t xml:space="preserve"> радове изводи неквалитетно;</w:t>
      </w:r>
    </w:p>
    <w:p w:rsidR="00D15185" w:rsidRDefault="00D15185" w:rsidP="00D15185">
      <w:pPr>
        <w:numPr>
          <w:ilvl w:val="0"/>
          <w:numId w:val="24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>
        <w:rPr>
          <w:lang w:val="sr-Cyrl-CS"/>
        </w:rPr>
        <w:t>Извођач радова</w:t>
      </w:r>
      <w:r w:rsidRPr="004060F8">
        <w:rPr>
          <w:bCs/>
          <w:lang w:val="sr-Cyrl-CS"/>
        </w:rPr>
        <w:t>, из неоправданих разлога, прекине извођење радова</w:t>
      </w:r>
      <w:r w:rsidRPr="004060F8">
        <w:rPr>
          <w:bCs/>
          <w:lang w:val="ru-RU"/>
        </w:rPr>
        <w:t xml:space="preserve"> и исте не настави по истеку рока од 5 (пет) дана,</w:t>
      </w:r>
      <w:r w:rsidRPr="004060F8">
        <w:rPr>
          <w:bCs/>
          <w:lang w:val="sr-Cyrl-CS"/>
        </w:rPr>
        <w:t xml:space="preserve"> или ако одустане од даљег рада;</w:t>
      </w:r>
    </w:p>
    <w:p w:rsidR="00D15185" w:rsidRDefault="00D15185" w:rsidP="00D15185">
      <w:pPr>
        <w:jc w:val="both"/>
        <w:rPr>
          <w:bCs/>
          <w:lang w:val="sr-Cyrl-CS"/>
        </w:rPr>
      </w:pPr>
    </w:p>
    <w:p w:rsidR="00D15185" w:rsidRDefault="00D15185" w:rsidP="00D15185">
      <w:pPr>
        <w:jc w:val="both"/>
        <w:rPr>
          <w:bCs/>
          <w:lang w:val="sr-Cyrl-CS"/>
        </w:rPr>
      </w:pPr>
    </w:p>
    <w:p w:rsidR="00D15185" w:rsidRDefault="00D15185" w:rsidP="00D15185">
      <w:pPr>
        <w:jc w:val="both"/>
        <w:rPr>
          <w:bCs/>
          <w:lang w:val="sr-Cyrl-CS"/>
        </w:rPr>
      </w:pPr>
    </w:p>
    <w:p w:rsidR="00795B3F" w:rsidRDefault="00795B3F" w:rsidP="00D15185">
      <w:pPr>
        <w:jc w:val="both"/>
        <w:rPr>
          <w:bCs/>
          <w:lang w:val="sr-Cyrl-CS"/>
        </w:rPr>
      </w:pPr>
    </w:p>
    <w:p w:rsidR="00795B3F" w:rsidRPr="004060F8" w:rsidRDefault="00795B3F" w:rsidP="00D15185">
      <w:pPr>
        <w:jc w:val="both"/>
        <w:rPr>
          <w:bCs/>
          <w:lang w:val="sr-Cyrl-CS"/>
        </w:rPr>
      </w:pPr>
    </w:p>
    <w:p w:rsidR="00D15185" w:rsidRDefault="00D15185" w:rsidP="00D15185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lastRenderedPageBreak/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>
        <w:rPr>
          <w:lang w:val="sr-Cyrl-CS"/>
        </w:rPr>
        <w:t>Извођач радова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:rsidR="00D15185" w:rsidRDefault="00D15185" w:rsidP="00D15185">
      <w:pPr>
        <w:jc w:val="both"/>
        <w:rPr>
          <w:b/>
          <w:bCs/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21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</w:r>
      <w:r w:rsidRPr="004060F8">
        <w:rPr>
          <w:lang w:val="sr-Cyrl-CS"/>
        </w:rPr>
        <w:t>Уговор се раскида пис</w:t>
      </w:r>
      <w:r>
        <w:rPr>
          <w:lang w:val="sr-Cyrl-CS"/>
        </w:rPr>
        <w:t>аном</w:t>
      </w:r>
      <w:r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:rsidR="00D15185" w:rsidRPr="000B5184" w:rsidRDefault="00D15185" w:rsidP="00D15185">
      <w:pPr>
        <w:jc w:val="both"/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22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:rsidR="00D15185" w:rsidRPr="004060F8" w:rsidRDefault="00D15185" w:rsidP="00D15185">
      <w:pPr>
        <w:jc w:val="both"/>
        <w:rPr>
          <w:bCs/>
          <w:lang w:val="ru-RU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23</w:t>
      </w:r>
      <w:r w:rsidRPr="004060F8">
        <w:rPr>
          <w:b/>
          <w:bCs/>
          <w:lang w:val="sr-Cyrl-CS"/>
        </w:rPr>
        <w:t>.</w:t>
      </w:r>
    </w:p>
    <w:p w:rsidR="00D15185" w:rsidRDefault="00D15185" w:rsidP="00D15185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 случају раскида уговора, Добављач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:rsidR="00D15185" w:rsidRDefault="00D15185" w:rsidP="00D15185">
      <w:pPr>
        <w:ind w:firstLine="720"/>
        <w:jc w:val="both"/>
        <w:rPr>
          <w:lang w:val="sr-Cyrl-CS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24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:rsidR="00D15185" w:rsidRDefault="00D15185" w:rsidP="00D15185">
      <w:pPr>
        <w:ind w:firstLine="720"/>
        <w:jc w:val="both"/>
        <w:rPr>
          <w:lang w:val="ru-RU"/>
        </w:rPr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:rsidR="00D15185" w:rsidRDefault="00D15185" w:rsidP="00D15185">
      <w:pPr>
        <w:ind w:firstLine="720"/>
        <w:jc w:val="both"/>
        <w:rPr>
          <w:lang w:val="ru-RU"/>
        </w:rPr>
      </w:pPr>
    </w:p>
    <w:p w:rsidR="00D15185" w:rsidRPr="004060F8" w:rsidRDefault="00D15185" w:rsidP="00D15185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25</w:t>
      </w:r>
      <w:r w:rsidRPr="004060F8">
        <w:rPr>
          <w:b/>
          <w:bCs/>
          <w:lang w:val="sr-Cyrl-CS"/>
        </w:rPr>
        <w:t>.</w:t>
      </w:r>
    </w:p>
    <w:p w:rsidR="00D15185" w:rsidRPr="004060F8" w:rsidRDefault="00D15185" w:rsidP="00D15185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:rsidR="00D15185" w:rsidRDefault="00D15185" w:rsidP="00D15185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:rsidR="00D15185" w:rsidRDefault="00D15185" w:rsidP="00D15185">
      <w:pPr>
        <w:jc w:val="both"/>
        <w:rPr>
          <w:lang w:val="sr-Cyrl-CS"/>
        </w:rPr>
      </w:pPr>
    </w:p>
    <w:p w:rsidR="00D15185" w:rsidRDefault="00D15185" w:rsidP="00D15185">
      <w:pPr>
        <w:jc w:val="both"/>
        <w:rPr>
          <w:lang w:val="sr-Cyrl-CS"/>
        </w:rPr>
      </w:pPr>
    </w:p>
    <w:p w:rsidR="00D15185" w:rsidRPr="004060F8" w:rsidRDefault="00D15185" w:rsidP="00D15185">
      <w:pPr>
        <w:jc w:val="both"/>
        <w:rPr>
          <w:b/>
        </w:rPr>
      </w:pPr>
      <w:r>
        <w:rPr>
          <w:b/>
          <w:lang w:val="sr-Cyrl-CS"/>
        </w:rPr>
        <w:t>ИЗВОЂАЧ РАДОВА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</w:t>
      </w:r>
      <w:r w:rsidRPr="004060F8">
        <w:rPr>
          <w:b/>
          <w:lang w:val="sr-Cyrl-CS"/>
        </w:rPr>
        <w:t>НАРУЧИ</w:t>
      </w:r>
      <w:r w:rsidRPr="004060F8">
        <w:rPr>
          <w:b/>
        </w:rPr>
        <w:t>ЛАЦ</w:t>
      </w:r>
    </w:p>
    <w:p w:rsidR="00D15185" w:rsidRDefault="00D15185" w:rsidP="00D15185">
      <w:pPr>
        <w:jc w:val="both"/>
        <w:rPr>
          <w:b/>
          <w:lang w:val="sr-Cyrl-CS"/>
        </w:rPr>
      </w:pPr>
    </w:p>
    <w:p w:rsidR="00D15185" w:rsidRPr="004060F8" w:rsidRDefault="00D15185" w:rsidP="00D15185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D15185" w:rsidRPr="00D07BB3" w:rsidRDefault="00D15185" w:rsidP="00D15185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D15185" w:rsidRPr="00A66DF6" w:rsidRDefault="00D15185" w:rsidP="00D15185">
      <w:r>
        <w:tab/>
      </w:r>
    </w:p>
    <w:p w:rsidR="00D15185" w:rsidRPr="007317D3" w:rsidRDefault="00D15185" w:rsidP="00D15185">
      <w:pPr>
        <w:spacing w:after="200" w:line="276" w:lineRule="auto"/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  <w:r w:rsidRPr="007317D3">
        <w:rPr>
          <w:rFonts w:asciiTheme="majorHAnsi" w:hAnsiTheme="majorHAnsi"/>
          <w:b/>
          <w:bCs/>
          <w:iCs/>
          <w:lang w:val="sr-Cyrl-CS"/>
        </w:rPr>
        <w:t>Напомена: Потребно је да Понуђач достави потписан и оверен Модел уговора.</w:t>
      </w:r>
      <w:r w:rsidRPr="007317D3">
        <w:rPr>
          <w:rFonts w:asciiTheme="majorHAnsi" w:hAnsiTheme="majorHAnsi"/>
          <w:b/>
          <w:bCs/>
          <w:iCs/>
          <w:lang w:val="sr-Cyrl-CS"/>
        </w:rPr>
        <w:tab/>
      </w:r>
    </w:p>
    <w:p w:rsidR="00D15185" w:rsidRDefault="00D15185" w:rsidP="00D15185">
      <w:pPr>
        <w:spacing w:after="200" w:line="276" w:lineRule="auto"/>
        <w:jc w:val="both"/>
        <w:rPr>
          <w:rFonts w:eastAsia="Calibri"/>
          <w:b/>
          <w:bCs/>
          <w:i/>
          <w:iCs/>
          <w:lang w:val="ru-RU"/>
        </w:rPr>
      </w:pPr>
    </w:p>
    <w:p w:rsidR="00D15185" w:rsidRPr="00876DFE" w:rsidRDefault="00D15185" w:rsidP="00D15185">
      <w:pPr>
        <w:spacing w:after="200" w:line="276" w:lineRule="auto"/>
        <w:jc w:val="both"/>
        <w:rPr>
          <w:rFonts w:asciiTheme="majorHAnsi" w:eastAsia="Calibri" w:hAnsiTheme="majorHAnsi"/>
          <w:b/>
          <w:bCs/>
          <w:i/>
          <w:iCs/>
          <w:lang w:val="ru-RU"/>
        </w:rPr>
      </w:pPr>
    </w:p>
    <w:p w:rsidR="004C5BA0" w:rsidRPr="00D4086B" w:rsidRDefault="004C5BA0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sectPr w:rsidR="004C5BA0" w:rsidRPr="00D4086B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CE" w:rsidRDefault="00B553CE">
      <w:r>
        <w:separator/>
      </w:r>
    </w:p>
  </w:endnote>
  <w:endnote w:type="continuationSeparator" w:id="0">
    <w:p w:rsidR="00B553CE" w:rsidRDefault="00B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CE" w:rsidRDefault="00B553CE">
      <w:r>
        <w:separator/>
      </w:r>
    </w:p>
  </w:footnote>
  <w:footnote w:type="continuationSeparator" w:id="0">
    <w:p w:rsidR="00B553CE" w:rsidRDefault="00B5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022" w:rsidRPr="00574A15" w:rsidRDefault="00B553C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333459D"/>
    <w:multiLevelType w:val="multilevel"/>
    <w:tmpl w:val="B17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52C62F0"/>
    <w:multiLevelType w:val="hybridMultilevel"/>
    <w:tmpl w:val="64F6D252"/>
    <w:lvl w:ilvl="0" w:tplc="271A665C">
      <w:start w:val="1"/>
      <w:numFmt w:val="decimal"/>
      <w:lvlText w:val="%1."/>
      <w:lvlJc w:val="left"/>
      <w:pPr>
        <w:ind w:left="387" w:hanging="495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972" w:hanging="360"/>
      </w:pPr>
    </w:lvl>
    <w:lvl w:ilvl="2" w:tplc="281A001B" w:tentative="1">
      <w:start w:val="1"/>
      <w:numFmt w:val="lowerRoman"/>
      <w:lvlText w:val="%3."/>
      <w:lvlJc w:val="right"/>
      <w:pPr>
        <w:ind w:left="1692" w:hanging="180"/>
      </w:pPr>
    </w:lvl>
    <w:lvl w:ilvl="3" w:tplc="281A000F" w:tentative="1">
      <w:start w:val="1"/>
      <w:numFmt w:val="decimal"/>
      <w:lvlText w:val="%4."/>
      <w:lvlJc w:val="left"/>
      <w:pPr>
        <w:ind w:left="2412" w:hanging="360"/>
      </w:pPr>
    </w:lvl>
    <w:lvl w:ilvl="4" w:tplc="281A0019" w:tentative="1">
      <w:start w:val="1"/>
      <w:numFmt w:val="lowerLetter"/>
      <w:lvlText w:val="%5."/>
      <w:lvlJc w:val="left"/>
      <w:pPr>
        <w:ind w:left="3132" w:hanging="360"/>
      </w:pPr>
    </w:lvl>
    <w:lvl w:ilvl="5" w:tplc="281A001B" w:tentative="1">
      <w:start w:val="1"/>
      <w:numFmt w:val="lowerRoman"/>
      <w:lvlText w:val="%6."/>
      <w:lvlJc w:val="right"/>
      <w:pPr>
        <w:ind w:left="3852" w:hanging="180"/>
      </w:pPr>
    </w:lvl>
    <w:lvl w:ilvl="6" w:tplc="281A000F" w:tentative="1">
      <w:start w:val="1"/>
      <w:numFmt w:val="decimal"/>
      <w:lvlText w:val="%7."/>
      <w:lvlJc w:val="left"/>
      <w:pPr>
        <w:ind w:left="4572" w:hanging="360"/>
      </w:pPr>
    </w:lvl>
    <w:lvl w:ilvl="7" w:tplc="281A0019" w:tentative="1">
      <w:start w:val="1"/>
      <w:numFmt w:val="lowerLetter"/>
      <w:lvlText w:val="%8."/>
      <w:lvlJc w:val="left"/>
      <w:pPr>
        <w:ind w:left="5292" w:hanging="360"/>
      </w:pPr>
    </w:lvl>
    <w:lvl w:ilvl="8" w:tplc="281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</w:pPr>
    </w:lvl>
    <w:lvl w:ilvl="2" w:tplc="7CAA1D7C">
      <w:numFmt w:val="none"/>
      <w:lvlText w:val=""/>
      <w:lvlJc w:val="left"/>
      <w:pPr>
        <w:tabs>
          <w:tab w:val="num" w:pos="360"/>
        </w:tabs>
      </w:pPr>
    </w:lvl>
    <w:lvl w:ilvl="3" w:tplc="828EF3A0">
      <w:numFmt w:val="none"/>
      <w:lvlText w:val=""/>
      <w:lvlJc w:val="left"/>
      <w:pPr>
        <w:tabs>
          <w:tab w:val="num" w:pos="360"/>
        </w:tabs>
      </w:pPr>
    </w:lvl>
    <w:lvl w:ilvl="4" w:tplc="FBBACE74">
      <w:numFmt w:val="none"/>
      <w:lvlText w:val=""/>
      <w:lvlJc w:val="left"/>
      <w:pPr>
        <w:tabs>
          <w:tab w:val="num" w:pos="360"/>
        </w:tabs>
      </w:pPr>
    </w:lvl>
    <w:lvl w:ilvl="5" w:tplc="CEC61ADA">
      <w:numFmt w:val="none"/>
      <w:lvlText w:val=""/>
      <w:lvlJc w:val="left"/>
      <w:pPr>
        <w:tabs>
          <w:tab w:val="num" w:pos="360"/>
        </w:tabs>
      </w:pPr>
    </w:lvl>
    <w:lvl w:ilvl="6" w:tplc="9F5E7B8E">
      <w:numFmt w:val="none"/>
      <w:lvlText w:val=""/>
      <w:lvlJc w:val="left"/>
      <w:pPr>
        <w:tabs>
          <w:tab w:val="num" w:pos="360"/>
        </w:tabs>
      </w:pPr>
    </w:lvl>
    <w:lvl w:ilvl="7" w:tplc="7280170A">
      <w:numFmt w:val="none"/>
      <w:lvlText w:val=""/>
      <w:lvlJc w:val="left"/>
      <w:pPr>
        <w:tabs>
          <w:tab w:val="num" w:pos="360"/>
        </w:tabs>
      </w:pPr>
    </w:lvl>
    <w:lvl w:ilvl="8" w:tplc="5C9E7DB2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8"/>
  </w:num>
  <w:num w:numId="5">
    <w:abstractNumId w:val="22"/>
  </w:num>
  <w:num w:numId="6">
    <w:abstractNumId w:val="12"/>
  </w:num>
  <w:num w:numId="7">
    <w:abstractNumId w:val="8"/>
  </w:num>
  <w:num w:numId="8">
    <w:abstractNumId w:val="15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0"/>
  </w:num>
  <w:num w:numId="15">
    <w:abstractNumId w:val="18"/>
  </w:num>
  <w:num w:numId="16">
    <w:abstractNumId w:val="24"/>
  </w:num>
  <w:num w:numId="17">
    <w:abstractNumId w:val="2"/>
  </w:num>
  <w:num w:numId="18">
    <w:abstractNumId w:val="25"/>
  </w:num>
  <w:num w:numId="19">
    <w:abstractNumId w:val="26"/>
  </w:num>
  <w:num w:numId="20">
    <w:abstractNumId w:val="16"/>
  </w:num>
  <w:num w:numId="21">
    <w:abstractNumId w:val="4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9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1F74"/>
    <w:rsid w:val="00007A93"/>
    <w:rsid w:val="0001377D"/>
    <w:rsid w:val="00015CC9"/>
    <w:rsid w:val="000177D5"/>
    <w:rsid w:val="00017D4D"/>
    <w:rsid w:val="00035539"/>
    <w:rsid w:val="00046674"/>
    <w:rsid w:val="00053B7A"/>
    <w:rsid w:val="000541D0"/>
    <w:rsid w:val="0006353D"/>
    <w:rsid w:val="0006564B"/>
    <w:rsid w:val="00080FD9"/>
    <w:rsid w:val="00081211"/>
    <w:rsid w:val="0008188B"/>
    <w:rsid w:val="00094C01"/>
    <w:rsid w:val="000974EC"/>
    <w:rsid w:val="000A1561"/>
    <w:rsid w:val="000A2F0E"/>
    <w:rsid w:val="000B49C0"/>
    <w:rsid w:val="000D0EB9"/>
    <w:rsid w:val="000D2AC8"/>
    <w:rsid w:val="000D5BD1"/>
    <w:rsid w:val="000E5137"/>
    <w:rsid w:val="000F25C2"/>
    <w:rsid w:val="000F41C2"/>
    <w:rsid w:val="00106412"/>
    <w:rsid w:val="00110210"/>
    <w:rsid w:val="00111FA6"/>
    <w:rsid w:val="00114472"/>
    <w:rsid w:val="00131D25"/>
    <w:rsid w:val="00134DEE"/>
    <w:rsid w:val="001353D0"/>
    <w:rsid w:val="00141185"/>
    <w:rsid w:val="001429D2"/>
    <w:rsid w:val="00145C20"/>
    <w:rsid w:val="00155C06"/>
    <w:rsid w:val="001566AC"/>
    <w:rsid w:val="00161E1D"/>
    <w:rsid w:val="0016569A"/>
    <w:rsid w:val="001735BF"/>
    <w:rsid w:val="00173C6F"/>
    <w:rsid w:val="00175328"/>
    <w:rsid w:val="001770AD"/>
    <w:rsid w:val="00177ED8"/>
    <w:rsid w:val="001873C3"/>
    <w:rsid w:val="001A3C8E"/>
    <w:rsid w:val="001C469A"/>
    <w:rsid w:val="001D08A8"/>
    <w:rsid w:val="001D5614"/>
    <w:rsid w:val="001D6354"/>
    <w:rsid w:val="001D66BA"/>
    <w:rsid w:val="001E69DD"/>
    <w:rsid w:val="001F58AD"/>
    <w:rsid w:val="00204A22"/>
    <w:rsid w:val="002107C4"/>
    <w:rsid w:val="00224292"/>
    <w:rsid w:val="002311A5"/>
    <w:rsid w:val="00242A88"/>
    <w:rsid w:val="00247CC9"/>
    <w:rsid w:val="0025277A"/>
    <w:rsid w:val="0026268E"/>
    <w:rsid w:val="0026585E"/>
    <w:rsid w:val="00271A4A"/>
    <w:rsid w:val="00272E15"/>
    <w:rsid w:val="002731C6"/>
    <w:rsid w:val="00274D8F"/>
    <w:rsid w:val="002877EA"/>
    <w:rsid w:val="002B0151"/>
    <w:rsid w:val="002B02DC"/>
    <w:rsid w:val="002B13E0"/>
    <w:rsid w:val="002B1446"/>
    <w:rsid w:val="002B501E"/>
    <w:rsid w:val="002C12D1"/>
    <w:rsid w:val="002D1561"/>
    <w:rsid w:val="003004E0"/>
    <w:rsid w:val="00300A3B"/>
    <w:rsid w:val="003011C7"/>
    <w:rsid w:val="00301439"/>
    <w:rsid w:val="00316BB5"/>
    <w:rsid w:val="00320CB5"/>
    <w:rsid w:val="00326651"/>
    <w:rsid w:val="00356EFD"/>
    <w:rsid w:val="003577C3"/>
    <w:rsid w:val="003637DF"/>
    <w:rsid w:val="00366754"/>
    <w:rsid w:val="003703BF"/>
    <w:rsid w:val="003843B2"/>
    <w:rsid w:val="0038498D"/>
    <w:rsid w:val="0038516B"/>
    <w:rsid w:val="003B0106"/>
    <w:rsid w:val="003B503C"/>
    <w:rsid w:val="003B69EA"/>
    <w:rsid w:val="003C0CBC"/>
    <w:rsid w:val="003D05A2"/>
    <w:rsid w:val="003D48E1"/>
    <w:rsid w:val="003E2B22"/>
    <w:rsid w:val="003E597F"/>
    <w:rsid w:val="003E59CF"/>
    <w:rsid w:val="003F2407"/>
    <w:rsid w:val="003F3ED8"/>
    <w:rsid w:val="003F422C"/>
    <w:rsid w:val="003F78F8"/>
    <w:rsid w:val="004062D8"/>
    <w:rsid w:val="004063EA"/>
    <w:rsid w:val="0040790D"/>
    <w:rsid w:val="0042069D"/>
    <w:rsid w:val="0042615E"/>
    <w:rsid w:val="00430140"/>
    <w:rsid w:val="00432385"/>
    <w:rsid w:val="004361B9"/>
    <w:rsid w:val="004436F1"/>
    <w:rsid w:val="00444E10"/>
    <w:rsid w:val="00451350"/>
    <w:rsid w:val="004554FC"/>
    <w:rsid w:val="004566D9"/>
    <w:rsid w:val="00466F01"/>
    <w:rsid w:val="00495B30"/>
    <w:rsid w:val="00497A80"/>
    <w:rsid w:val="004A33E8"/>
    <w:rsid w:val="004A41E9"/>
    <w:rsid w:val="004A539E"/>
    <w:rsid w:val="004A64D6"/>
    <w:rsid w:val="004B277C"/>
    <w:rsid w:val="004B3FE9"/>
    <w:rsid w:val="004B6C05"/>
    <w:rsid w:val="004C1B51"/>
    <w:rsid w:val="004C297B"/>
    <w:rsid w:val="004C5252"/>
    <w:rsid w:val="004C5BA0"/>
    <w:rsid w:val="004E4F8A"/>
    <w:rsid w:val="004F3E6E"/>
    <w:rsid w:val="00501308"/>
    <w:rsid w:val="00502981"/>
    <w:rsid w:val="005049D8"/>
    <w:rsid w:val="00507863"/>
    <w:rsid w:val="00516AE9"/>
    <w:rsid w:val="005205C6"/>
    <w:rsid w:val="00521B2E"/>
    <w:rsid w:val="0052278B"/>
    <w:rsid w:val="00526578"/>
    <w:rsid w:val="005374D3"/>
    <w:rsid w:val="00562782"/>
    <w:rsid w:val="0057185D"/>
    <w:rsid w:val="00574A15"/>
    <w:rsid w:val="00590557"/>
    <w:rsid w:val="005917D3"/>
    <w:rsid w:val="00592F02"/>
    <w:rsid w:val="00597F91"/>
    <w:rsid w:val="005A2784"/>
    <w:rsid w:val="005A5DD7"/>
    <w:rsid w:val="005B6E05"/>
    <w:rsid w:val="005C1E8D"/>
    <w:rsid w:val="005C269F"/>
    <w:rsid w:val="005C54B7"/>
    <w:rsid w:val="005D50AF"/>
    <w:rsid w:val="005E36E1"/>
    <w:rsid w:val="005E3788"/>
    <w:rsid w:val="005F19E0"/>
    <w:rsid w:val="0060056F"/>
    <w:rsid w:val="00603BCC"/>
    <w:rsid w:val="0060673F"/>
    <w:rsid w:val="006068C2"/>
    <w:rsid w:val="00607CF1"/>
    <w:rsid w:val="00621F53"/>
    <w:rsid w:val="00633FD1"/>
    <w:rsid w:val="00647345"/>
    <w:rsid w:val="00647B23"/>
    <w:rsid w:val="00652EED"/>
    <w:rsid w:val="00653844"/>
    <w:rsid w:val="006550D7"/>
    <w:rsid w:val="00657672"/>
    <w:rsid w:val="00660D68"/>
    <w:rsid w:val="00665265"/>
    <w:rsid w:val="00680FF3"/>
    <w:rsid w:val="00686579"/>
    <w:rsid w:val="00687532"/>
    <w:rsid w:val="00687F6B"/>
    <w:rsid w:val="006A71B2"/>
    <w:rsid w:val="006D0430"/>
    <w:rsid w:val="006E0367"/>
    <w:rsid w:val="006E09AB"/>
    <w:rsid w:val="006E0F66"/>
    <w:rsid w:val="006F14B5"/>
    <w:rsid w:val="006F6022"/>
    <w:rsid w:val="00701439"/>
    <w:rsid w:val="0071196F"/>
    <w:rsid w:val="00715760"/>
    <w:rsid w:val="007161E9"/>
    <w:rsid w:val="00721881"/>
    <w:rsid w:val="007248B8"/>
    <w:rsid w:val="007303A4"/>
    <w:rsid w:val="00740BC9"/>
    <w:rsid w:val="007418A1"/>
    <w:rsid w:val="00743B93"/>
    <w:rsid w:val="00745B0C"/>
    <w:rsid w:val="00754769"/>
    <w:rsid w:val="00754DF7"/>
    <w:rsid w:val="00755E31"/>
    <w:rsid w:val="007633AF"/>
    <w:rsid w:val="00765170"/>
    <w:rsid w:val="00772B9D"/>
    <w:rsid w:val="00772C7B"/>
    <w:rsid w:val="00774AB5"/>
    <w:rsid w:val="00795B3F"/>
    <w:rsid w:val="007B24F0"/>
    <w:rsid w:val="007C1F68"/>
    <w:rsid w:val="007C4A67"/>
    <w:rsid w:val="007D320E"/>
    <w:rsid w:val="007D489E"/>
    <w:rsid w:val="007D5E3B"/>
    <w:rsid w:val="007E3E27"/>
    <w:rsid w:val="007E578B"/>
    <w:rsid w:val="007F0B26"/>
    <w:rsid w:val="007F4503"/>
    <w:rsid w:val="00802513"/>
    <w:rsid w:val="00805265"/>
    <w:rsid w:val="00823511"/>
    <w:rsid w:val="008314B4"/>
    <w:rsid w:val="00851C18"/>
    <w:rsid w:val="008635D6"/>
    <w:rsid w:val="00864FA6"/>
    <w:rsid w:val="00866C7F"/>
    <w:rsid w:val="00870D00"/>
    <w:rsid w:val="00875302"/>
    <w:rsid w:val="008755DF"/>
    <w:rsid w:val="008832B1"/>
    <w:rsid w:val="00883B26"/>
    <w:rsid w:val="008842EC"/>
    <w:rsid w:val="008843A5"/>
    <w:rsid w:val="008931ED"/>
    <w:rsid w:val="00895B3F"/>
    <w:rsid w:val="008A3FC7"/>
    <w:rsid w:val="008B15FC"/>
    <w:rsid w:val="008B28E4"/>
    <w:rsid w:val="008B621F"/>
    <w:rsid w:val="008C402D"/>
    <w:rsid w:val="008C606C"/>
    <w:rsid w:val="008D6497"/>
    <w:rsid w:val="008E60D6"/>
    <w:rsid w:val="008E77C6"/>
    <w:rsid w:val="008F0166"/>
    <w:rsid w:val="008F2465"/>
    <w:rsid w:val="008F4E6E"/>
    <w:rsid w:val="00903418"/>
    <w:rsid w:val="00905B7B"/>
    <w:rsid w:val="00913CEB"/>
    <w:rsid w:val="0091585C"/>
    <w:rsid w:val="009159BE"/>
    <w:rsid w:val="009207F6"/>
    <w:rsid w:val="0093148E"/>
    <w:rsid w:val="009428AE"/>
    <w:rsid w:val="009435D7"/>
    <w:rsid w:val="009528D6"/>
    <w:rsid w:val="0095484F"/>
    <w:rsid w:val="00967A3A"/>
    <w:rsid w:val="009874A5"/>
    <w:rsid w:val="00997FAB"/>
    <w:rsid w:val="009A6876"/>
    <w:rsid w:val="009B6600"/>
    <w:rsid w:val="009C1E92"/>
    <w:rsid w:val="009C56D6"/>
    <w:rsid w:val="009C60BB"/>
    <w:rsid w:val="009D0B7C"/>
    <w:rsid w:val="009E38E0"/>
    <w:rsid w:val="009E7F7A"/>
    <w:rsid w:val="00A041D8"/>
    <w:rsid w:val="00A062C7"/>
    <w:rsid w:val="00A1309E"/>
    <w:rsid w:val="00A1571E"/>
    <w:rsid w:val="00A1766E"/>
    <w:rsid w:val="00A225E9"/>
    <w:rsid w:val="00A22700"/>
    <w:rsid w:val="00A24222"/>
    <w:rsid w:val="00A316E6"/>
    <w:rsid w:val="00A52EAE"/>
    <w:rsid w:val="00A5743A"/>
    <w:rsid w:val="00A72530"/>
    <w:rsid w:val="00AA1094"/>
    <w:rsid w:val="00AA2145"/>
    <w:rsid w:val="00AA7C29"/>
    <w:rsid w:val="00AB72E4"/>
    <w:rsid w:val="00AE2411"/>
    <w:rsid w:val="00AF4AF6"/>
    <w:rsid w:val="00B0507E"/>
    <w:rsid w:val="00B10F50"/>
    <w:rsid w:val="00B14A83"/>
    <w:rsid w:val="00B23B2D"/>
    <w:rsid w:val="00B333EA"/>
    <w:rsid w:val="00B40176"/>
    <w:rsid w:val="00B51745"/>
    <w:rsid w:val="00B553CE"/>
    <w:rsid w:val="00B5638D"/>
    <w:rsid w:val="00B70A3E"/>
    <w:rsid w:val="00B72054"/>
    <w:rsid w:val="00B7235B"/>
    <w:rsid w:val="00B74D63"/>
    <w:rsid w:val="00B74D79"/>
    <w:rsid w:val="00B7661F"/>
    <w:rsid w:val="00B83AB7"/>
    <w:rsid w:val="00B86788"/>
    <w:rsid w:val="00B870C5"/>
    <w:rsid w:val="00B87149"/>
    <w:rsid w:val="00B91884"/>
    <w:rsid w:val="00BB293A"/>
    <w:rsid w:val="00BB5423"/>
    <w:rsid w:val="00BD28B3"/>
    <w:rsid w:val="00BE5C4E"/>
    <w:rsid w:val="00BE6169"/>
    <w:rsid w:val="00BF3BEF"/>
    <w:rsid w:val="00C12D9E"/>
    <w:rsid w:val="00C15B1D"/>
    <w:rsid w:val="00C21035"/>
    <w:rsid w:val="00C2687C"/>
    <w:rsid w:val="00C44D26"/>
    <w:rsid w:val="00C70ADF"/>
    <w:rsid w:val="00C730A0"/>
    <w:rsid w:val="00C77165"/>
    <w:rsid w:val="00C804DE"/>
    <w:rsid w:val="00C81915"/>
    <w:rsid w:val="00C83BF2"/>
    <w:rsid w:val="00C93DB8"/>
    <w:rsid w:val="00C94FB9"/>
    <w:rsid w:val="00CA385E"/>
    <w:rsid w:val="00CA4725"/>
    <w:rsid w:val="00CA4ED4"/>
    <w:rsid w:val="00CA7EFF"/>
    <w:rsid w:val="00CB0885"/>
    <w:rsid w:val="00CC2513"/>
    <w:rsid w:val="00CC4339"/>
    <w:rsid w:val="00CC5766"/>
    <w:rsid w:val="00CC6D12"/>
    <w:rsid w:val="00CC7BAE"/>
    <w:rsid w:val="00CD043C"/>
    <w:rsid w:val="00CD7CDC"/>
    <w:rsid w:val="00CE28E1"/>
    <w:rsid w:val="00CE3D0C"/>
    <w:rsid w:val="00CE5B87"/>
    <w:rsid w:val="00CF2C7C"/>
    <w:rsid w:val="00D03510"/>
    <w:rsid w:val="00D04A16"/>
    <w:rsid w:val="00D15185"/>
    <w:rsid w:val="00D22E3A"/>
    <w:rsid w:val="00D25C85"/>
    <w:rsid w:val="00D303C5"/>
    <w:rsid w:val="00D37A7D"/>
    <w:rsid w:val="00D4086B"/>
    <w:rsid w:val="00D501EA"/>
    <w:rsid w:val="00D51918"/>
    <w:rsid w:val="00D70FF2"/>
    <w:rsid w:val="00DA4331"/>
    <w:rsid w:val="00DA62C2"/>
    <w:rsid w:val="00DC02BF"/>
    <w:rsid w:val="00DC0F76"/>
    <w:rsid w:val="00DC1560"/>
    <w:rsid w:val="00DD1B70"/>
    <w:rsid w:val="00DD3FF6"/>
    <w:rsid w:val="00DD48C9"/>
    <w:rsid w:val="00DD6317"/>
    <w:rsid w:val="00DE1BA0"/>
    <w:rsid w:val="00DE7287"/>
    <w:rsid w:val="00DF5F15"/>
    <w:rsid w:val="00DF78C2"/>
    <w:rsid w:val="00E01AE2"/>
    <w:rsid w:val="00E027CF"/>
    <w:rsid w:val="00E05B3A"/>
    <w:rsid w:val="00E071F5"/>
    <w:rsid w:val="00E07793"/>
    <w:rsid w:val="00E07BC3"/>
    <w:rsid w:val="00E169A2"/>
    <w:rsid w:val="00E2086F"/>
    <w:rsid w:val="00E25763"/>
    <w:rsid w:val="00E353A4"/>
    <w:rsid w:val="00E35F92"/>
    <w:rsid w:val="00E41884"/>
    <w:rsid w:val="00E41BB1"/>
    <w:rsid w:val="00E459E1"/>
    <w:rsid w:val="00E50E15"/>
    <w:rsid w:val="00E6159C"/>
    <w:rsid w:val="00E8267A"/>
    <w:rsid w:val="00E87C75"/>
    <w:rsid w:val="00E94F86"/>
    <w:rsid w:val="00E963D1"/>
    <w:rsid w:val="00EA1C3E"/>
    <w:rsid w:val="00EA2769"/>
    <w:rsid w:val="00EA55F6"/>
    <w:rsid w:val="00EC1DEC"/>
    <w:rsid w:val="00ED112B"/>
    <w:rsid w:val="00ED49B0"/>
    <w:rsid w:val="00EE7952"/>
    <w:rsid w:val="00EF0D5B"/>
    <w:rsid w:val="00EF67A7"/>
    <w:rsid w:val="00EF7A3F"/>
    <w:rsid w:val="00F0088A"/>
    <w:rsid w:val="00F011CE"/>
    <w:rsid w:val="00F23C82"/>
    <w:rsid w:val="00F42400"/>
    <w:rsid w:val="00F453D7"/>
    <w:rsid w:val="00F4755A"/>
    <w:rsid w:val="00F54847"/>
    <w:rsid w:val="00F671EA"/>
    <w:rsid w:val="00F74C8E"/>
    <w:rsid w:val="00F75D54"/>
    <w:rsid w:val="00F764EC"/>
    <w:rsid w:val="00F80C36"/>
    <w:rsid w:val="00F95A42"/>
    <w:rsid w:val="00FA64FE"/>
    <w:rsid w:val="00FB44A7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55F712"/>
  <w15:docId w15:val="{7EDDF6E7-AFAA-4DBB-8981-94D8B750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4E4F8A"/>
    <w:rPr>
      <w:sz w:val="24"/>
      <w:szCs w:val="24"/>
    </w:rPr>
  </w:style>
  <w:style w:type="paragraph" w:customStyle="1" w:styleId="Default">
    <w:name w:val="Default"/>
    <w:rsid w:val="004E4F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utin.pavlovic@czod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utin.pavlovic@czod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F6A6-C9CB-4936-AE1A-D8C0E11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635</TotalTime>
  <Pages>13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25105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115</cp:revision>
  <cp:lastPrinted>2022-12-26T10:59:00Z</cp:lastPrinted>
  <dcterms:created xsi:type="dcterms:W3CDTF">2017-03-13T11:31:00Z</dcterms:created>
  <dcterms:modified xsi:type="dcterms:W3CDTF">2023-03-10T11:22:00Z</dcterms:modified>
</cp:coreProperties>
</file>