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31.05.2024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2130/5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 i 92/2023), naručilac donosi Odluku o izboru Ponuđača za sve tri partije u okviru javne nabavke.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2130/3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usluge- Održavanje, popravka računara, računarske opreme i održavanje softvera za potrebe Centra za zaštitu odojčadi, dece i omladine;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F02-0019194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50300000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„Održavanje, popravka računara i računarske opreme za potrebe Centra za zaštitu odojčadi, dece i omladine“,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1.530.000,00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Elektronik partner doo Beograd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103605787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DR IVANA RIBARA, 146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1.527.000,00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1.832.400,00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jedina, ispravna i prihvatljiva.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„Usluga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Beograd“,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ALGORITAM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108860950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LOMINA,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576.000,00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jedina, ispravna i prihvatljiva.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„Održavanje funkcionalnosti postojećih servisa za telefonske linije, u RJ Telefonske linije- SOS dečiji telefon, SOS telefon za žene sa iskustvom nasilja i roditeljski telefon“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SITL MEDIA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105837324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LJEŠKA, 23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490.000,00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588.000,00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jedina, ispravna i prihvatljiva.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 usluge- Održavanje, popravka računara, računarske opreme i održavanje softvera za potrebe Centra za zaštitu odojčadi, dece i omladine;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2130/3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2130/3, 21.05.2024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50300000-Usluge popravke, održavanja i srodne usluge za personalne računare, kancelarijsku opremu, telekomunikacije i audiovizuelnu opremu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F02-0019194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31.05.2024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Vesna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„Održavanje funkcionalnosti postojećih servisa za telefonske linije, u RJ Telefonske linije- SOS dečiji telefon, SOS telefon za žene sa iskustvom nasilja i roditeljski telefon“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„Održavanje, popravka računara i računarske opreme za potrebe Centra za zaštitu odojčadi, dece i omladine“,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31.05.2024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31.05.2024 11:03:16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„Održavanje, popravka računara i računarske opreme za potrebe Centra za zaštitu odojčadi, dece i omladine“,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Elektronik partner doo Beograd , DR IVANA RIBARA, 146 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208/2024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30.5.2024. 16:41:54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ALGORITAM doo, LOMINA, 5,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23.5.2024. 13:55:58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„Održavanje funkcionalnosti postojećih servisa za telefonske linije, u RJ Telefonske linije- SOS dečiji telefon, SOS telefon za žene sa iskustvom nasilja i roditeljski telefon“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SITL MEDIA DOO BEOGRAD, LJEŠKA, 23,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016-24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28.5.2024. 15:03:03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„Održavanje, popravka računara i računarske opreme za potrebe Centra za zaštitu odojčadi, dece i omladine“,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Elektronik partner doo Beograd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ispravno ispostavljene fakture, za prethodni mesec.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„Usluga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Beograd“,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ispravno ispostavljene fakture, za predhodni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„Održavanje funkcionalnosti postojećih servisa za telefonske linije, u RJ Telefonske linije- SOS dečiji telefon, SOS telefon za žene sa iskustvom nasilja i roditeljski telefon“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ispravno ispostavljene fakture za predhodni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„Održavanje, popravka računara i računarske opreme za potrebe Centra za zaštitu odojčadi, dece i omladine“,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Elektronik partner doo Beograd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ispravno ispostavljene fakture, za prethodni mesec.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„Usluga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Beograd“,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ispravno ispostavljene fakture, za predhodni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„Održavanje funkcionalnosti postojećih servisa za telefonske linije, u RJ Telefonske linije- SOS dečiji telefon, SOS telefon za žene sa iskustvom nasilja i roditeljski telefon“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ispravno ispostavljene fakture za predhodni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„Održavanje, popravka računara i računarske opreme za potrebe Centra za zaštitu odojčadi, dece i omladine“,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Elektronik partner doo Beograd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1.527.000,00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1.832.400,00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Beograd“,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„Održavanje funkcionalnosti postojećih servisa za telefonske linije, u RJ Telefonske linije- SOS dečiji telefon, SOS telefon za žene sa iskustvom nasilja i roditeljski telefon“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„Održavanje, popravka računara i računarske opreme za potrebe Centra za zaštitu odojčadi, dece i omladine“,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Elektronik partner doo Beograd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1.527.000,00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jedina, ispravna 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480.000,00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jedina, ispravna 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„Održavanje funkcionalnosti postojećih servisa za telefonske linije, u RJ Telefonske linije- SOS dečiji telefon, SOS telefon za žene sa iskustvom nasilja i roditeljski telefon“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jedina, ispravna 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3B6A19" w:rsidP="008C5725" w14:paraId="08E7E656" w14:textId="12844F15">
      <w:pPr>
        <w:rPr>
          <w:rFonts w:ascii="Calibri" w:eastAsia="Calibri" w:hAnsi="Calibri" w:cs="Calibri"/>
          <w:sz w:val="20"/>
          <w:szCs w:val="20"/>
        </w:rPr>
      </w:pPr>
      <w:bookmarkStart w:id="63" w:name="_Hlk32839505_0"/>
      <w:bookmarkStart w:id="64" w:name="2_0"/>
      <w:bookmarkEnd w:id="64"/>
      <w:r w:rsidRPr="003B6A19">
        <w:rPr>
          <w:rFonts w:ascii="Calibri" w:eastAsia="Calibri" w:hAnsi="Calibri" w:cs="Calibri"/>
          <w:sz w:val="20"/>
          <w:szCs w:val="20"/>
        </w:rPr>
        <w:t>Ponuđači su za svaku od partija jedini dosavili ponudu koja je ispravna i prihvatljiva.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7D03379B" w14:textId="77777777" w:rsidTr="008D1CC9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8D1CC9" w:rsidRPr="00F61EC9" w:rsidP="008D1CC9" w14:paraId="1EFB0F2D" w14:textId="50967FA4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8D1CC9" w:rsidRPr="008D1CC9" w:rsidP="008D1CC9" w14:paraId="796A45C3" w14:textId="05C87D8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65" w:name="1_0"/>
            <w:bookmarkEnd w:id="65"/>
            <w:r w:rsidRPr="008D1CC9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 i 92/2023)</w:t>
            </w:r>
          </w:p>
        </w:tc>
      </w:tr>
    </w:tbl>
    <w:p w:rsidR="008D1CC9" w:rsidP="008C5725" w14:paraId="75DB7B58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E9FEF52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A932AE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63"/>
    </w:p>
    <w:sectPr w:rsidSect="007E5E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B6A19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8D1CC9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